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tabs>
          <w:tab w:val="center" w:pos="4819" w:leader="none"/>
          <w:tab w:val="left" w:pos="8097" w:leader="none"/>
        </w:tabs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4892040</wp:posOffset>
                </wp:positionH>
                <wp:positionV relativeFrom="paragraph">
                  <wp:posOffset>368300</wp:posOffset>
                </wp:positionV>
                <wp:extent cx="1089660" cy="73406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9660" cy="734060"/>
                        </a:xfrm>
                        <a:custGeom>
                          <a:avLst>
                            <a:gd name="adj0" fmla="val 0"/>
                            <a:gd name="adj1" fmla="val 0"/>
                            <a:gd name="adj2" fmla="val 0"/>
                            <a:gd name="adj3" fmla="val 43200"/>
                            <a:gd name="adj4" fmla="val 43200"/>
                          </a:avLst>
                          <a:gdLst>
                            <a:gd name="gd0" fmla="val 65536"/>
                            <a:gd name="gd164" fmla="*/ adj1 65536 60000"/>
                            <a:gd name="gd157" fmla="*/ adj0 65536 60000"/>
                            <a:gd name="gd1" fmla="+- 21600 0 -21600"/>
                            <a:gd name="gd2" fmla="+- 43200 0 0"/>
                            <a:gd name="gd3" fmla="*/ gd1 1 2"/>
                            <a:gd name="gd4" fmla="*/ gd2 1 2"/>
                            <a:gd name="gd5" fmla="+- -21600 gd3 0"/>
                            <a:gd name="gd6" fmla="+- 0 gd4 0"/>
                            <a:gd name="gd7" fmla="+- 0 0 gd5"/>
                            <a:gd name="gd8" fmla="+- 0 0 gd6"/>
                            <a:gd name="gd9" fmla="?: gd7 1 -1"/>
                            <a:gd name="gd10" fmla="?: gd8 1 -1"/>
                            <a:gd name="gd11" fmla="*/ gd8 1 gd7"/>
                            <a:gd name="gd12" fmla="at2 1 gd11"/>
                            <a:gd name="gd13" fmla="cos 1 gd12"/>
                            <a:gd name="gd14" fmla="*/ gd13 gd13 1"/>
                            <a:gd name="gd15" fmla="*/ gd4 gd4 1"/>
                            <a:gd name="gd16" fmla="*/ gd15 gd14 1"/>
                            <a:gd name="gd17" fmla="sin 1 gd12"/>
                            <a:gd name="gd18" fmla="*/ gd17 gd17 1"/>
                            <a:gd name="gd19" fmla="*/ gd3 gd3 1"/>
                            <a:gd name="gd20" fmla="*/ gd19 gd18 1"/>
                            <a:gd name="gd21" fmla="+- gd20 gd16 0"/>
                            <a:gd name="gd22" fmla="sqrt gd21"/>
                            <a:gd name="gd23" fmla="*/ gd3 gd4 gd22"/>
                            <a:gd name="gd24" fmla="?: gd7 0 10800000"/>
                            <a:gd name="gd25" fmla="*/ gd9 gd10 1"/>
                            <a:gd name="gd26" fmla="*/ gd12 -1 1"/>
                            <a:gd name="gd27" fmla="?: gd12 gd12 gd26"/>
                            <a:gd name="gd28" fmla="*/ gd27 gd25 1"/>
                            <a:gd name="gd29" fmla="+- gd28 gd24 0"/>
                            <a:gd name="gd30" fmla="*/ gd23 gd13 1"/>
                            <a:gd name="gd31" fmla="*/ gd9 gd30 1"/>
                            <a:gd name="gd32" fmla="+- gd5 gd31 0"/>
                            <a:gd name="gd33" fmla="*/ gd17 -1 1"/>
                            <a:gd name="gd34" fmla="?: gd17 gd17 gd33"/>
                            <a:gd name="gd35" fmla="*/ gd23 gd34 1"/>
                            <a:gd name="gd36" fmla="*/ gd10 gd35 1"/>
                            <a:gd name="gd37" fmla="+- gd6 gd36 0"/>
                            <a:gd name="gd38" fmla="+- 21600 0 gd5"/>
                            <a:gd name="gd39" fmla="+- 21600 0 gd6"/>
                            <a:gd name="gd40" fmla="?: gd38 1 -1"/>
                            <a:gd name="gd41" fmla="?: gd39 1 -1"/>
                            <a:gd name="gd42" fmla="*/ gd39 1 gd38"/>
                            <a:gd name="gd43" fmla="at2 1 gd42"/>
                            <a:gd name="gd44" fmla="cos 1 gd43"/>
                            <a:gd name="gd45" fmla="*/ gd44 gd44 1"/>
                            <a:gd name="gd46" fmla="*/ gd4 gd4 1"/>
                            <a:gd name="gd47" fmla="*/ gd46 gd45 1"/>
                            <a:gd name="gd48" fmla="sin 1 gd43"/>
                            <a:gd name="gd49" fmla="*/ gd48 gd48 1"/>
                            <a:gd name="gd50" fmla="*/ gd3 gd3 1"/>
                            <a:gd name="gd51" fmla="*/ gd50 gd49 1"/>
                            <a:gd name="gd52" fmla="+- gd51 gd47 0"/>
                            <a:gd name="gd53" fmla="sqrt gd52"/>
                            <a:gd name="gd54" fmla="*/ gd3 gd4 gd53"/>
                            <a:gd name="gd55" fmla="?: gd38 0 10800000"/>
                            <a:gd name="gd56" fmla="*/ gd40 gd41 1"/>
                            <a:gd name="gd57" fmla="*/ gd43 -1 1"/>
                            <a:gd name="gd58" fmla="?: gd43 gd43 gd57"/>
                            <a:gd name="gd59" fmla="*/ gd58 gd56 1"/>
                            <a:gd name="gd60" fmla="+- gd59 gd55 0"/>
                            <a:gd name="gd61" fmla="*/ gd54 gd44 1"/>
                            <a:gd name="gd62" fmla="*/ gd40 gd61 1"/>
                            <a:gd name="gd63" fmla="+- gd5 gd62 0"/>
                            <a:gd name="gd64" fmla="*/ gd48 -1 1"/>
                            <a:gd name="gd65" fmla="?: gd48 gd48 gd64"/>
                            <a:gd name="gd66" fmla="*/ gd54 gd65 1"/>
                            <a:gd name="gd67" fmla="*/ gd41 gd66 1"/>
                            <a:gd name="gd68" fmla="+- gd6 gd67 0"/>
                            <a:gd name="gd69" fmla="+- gd60 0 gd29"/>
                            <a:gd name="gd70" fmla="+- 21600000 gd69 0"/>
                            <a:gd name="gd71" fmla="?: gd69 gd69 gd70"/>
                            <a:gd name="gd72" fmla="*/ gd1 1 2"/>
                            <a:gd name="gd73" fmla="*/ gd2 1 2"/>
                            <a:gd name="gd74" fmla="val gd63"/>
                            <a:gd name="gd75" fmla="val gd68"/>
                            <a:gd name="gd76" fmla="+- 21600 0 -21600"/>
                            <a:gd name="gd77" fmla="+- 43200 0 0"/>
                            <a:gd name="gd78" fmla="*/ gd76 1 2"/>
                            <a:gd name="gd79" fmla="*/ gd77 1 2"/>
                            <a:gd name="gd80" fmla="+- -21600 gd78 0"/>
                            <a:gd name="gd81" fmla="+- 0 gd79 0"/>
                            <a:gd name="gd82" fmla="+- 0 0 gd80"/>
                            <a:gd name="gd83" fmla="+- 0 0 gd81"/>
                            <a:gd name="gd84" fmla="?: gd82 1 -1"/>
                            <a:gd name="gd85" fmla="?: gd83 1 -1"/>
                            <a:gd name="gd86" fmla="*/ gd83 1 gd82"/>
                            <a:gd name="gd87" fmla="at2 1 gd86"/>
                            <a:gd name="gd88" fmla="cos 1 gd87"/>
                            <a:gd name="gd89" fmla="*/ gd88 gd88 1"/>
                            <a:gd name="gd90" fmla="*/ gd79 gd79 1"/>
                            <a:gd name="gd91" fmla="*/ gd90 gd89 1"/>
                            <a:gd name="gd92" fmla="sin 1 gd87"/>
                            <a:gd name="gd93" fmla="*/ gd92 gd92 1"/>
                            <a:gd name="gd94" fmla="*/ gd78 gd78 1"/>
                            <a:gd name="gd95" fmla="*/ gd94 gd93 1"/>
                            <a:gd name="gd96" fmla="+- gd95 gd91 0"/>
                            <a:gd name="gd97" fmla="sqrt gd96"/>
                            <a:gd name="gd98" fmla="*/ gd78 gd79 gd97"/>
                            <a:gd name="gd99" fmla="?: gd82 0 10800000"/>
                            <a:gd name="gd100" fmla="*/ gd84 gd85 1"/>
                            <a:gd name="gd101" fmla="*/ gd87 -1 1"/>
                            <a:gd name="gd102" fmla="?: gd87 gd87 gd101"/>
                            <a:gd name="gd103" fmla="*/ gd102 gd100 1"/>
                            <a:gd name="gd104" fmla="+- gd103 gd99 0"/>
                            <a:gd name="gd105" fmla="*/ gd98 gd88 1"/>
                            <a:gd name="gd106" fmla="*/ gd84 gd105 1"/>
                            <a:gd name="gd107" fmla="+- gd80 gd106 0"/>
                            <a:gd name="gd108" fmla="*/ gd92 -1 1"/>
                            <a:gd name="gd109" fmla="?: gd92 gd92 gd108"/>
                            <a:gd name="gd110" fmla="*/ gd98 gd109 1"/>
                            <a:gd name="gd111" fmla="*/ gd85 gd110 1"/>
                            <a:gd name="gd112" fmla="+- gd81 gd111 0"/>
                            <a:gd name="gd113" fmla="+- 21600 0 gd80"/>
                            <a:gd name="gd114" fmla="+- 21600 0 gd81"/>
                            <a:gd name="gd115" fmla="?: gd113 1 -1"/>
                            <a:gd name="gd116" fmla="?: gd114 1 -1"/>
                            <a:gd name="gd117" fmla="*/ gd114 1 gd113"/>
                            <a:gd name="gd118" fmla="at2 1 gd117"/>
                            <a:gd name="gd119" fmla="cos 1 gd118"/>
                            <a:gd name="gd120" fmla="*/ gd119 gd119 1"/>
                            <a:gd name="gd121" fmla="*/ gd79 gd79 1"/>
                            <a:gd name="gd122" fmla="*/ gd121 gd120 1"/>
                            <a:gd name="gd123" fmla="sin 1 gd118"/>
                            <a:gd name="gd124" fmla="*/ gd123 gd123 1"/>
                            <a:gd name="gd125" fmla="*/ gd78 gd78 1"/>
                            <a:gd name="gd126" fmla="*/ gd125 gd124 1"/>
                            <a:gd name="gd127" fmla="+- gd126 gd122 0"/>
                            <a:gd name="gd128" fmla="sqrt gd127"/>
                            <a:gd name="gd129" fmla="*/ gd78 gd79 gd128"/>
                            <a:gd name="gd130" fmla="?: gd113 0 10800000"/>
                            <a:gd name="gd131" fmla="*/ gd115 gd116 1"/>
                            <a:gd name="gd132" fmla="*/ gd118 -1 1"/>
                            <a:gd name="gd133" fmla="?: gd118 gd118 gd132"/>
                            <a:gd name="gd134" fmla="*/ gd133 gd131 1"/>
                            <a:gd name="gd135" fmla="+- gd134 gd130 0"/>
                            <a:gd name="gd136" fmla="*/ gd129 gd119 1"/>
                            <a:gd name="gd137" fmla="*/ gd115 gd136 1"/>
                            <a:gd name="gd138" fmla="+- gd80 gd137 0"/>
                            <a:gd name="gd139" fmla="*/ gd123 -1 1"/>
                            <a:gd name="gd140" fmla="?: gd123 gd123 gd139"/>
                            <a:gd name="gd141" fmla="*/ gd129 gd140 1"/>
                            <a:gd name="gd142" fmla="*/ gd116 gd141 1"/>
                            <a:gd name="gd143" fmla="+- gd81 gd142 0"/>
                            <a:gd name="gd144" fmla="+- gd135 0 gd104"/>
                            <a:gd name="gd145" fmla="+- 21600000 gd144 0"/>
                            <a:gd name="gd146" fmla="?: gd144 gd144 gd145"/>
                            <a:gd name="gd147" fmla="*/ gd76 1 2"/>
                            <a:gd name="gd148" fmla="*/ gd77 1 2"/>
                            <a:gd name="gd149" fmla="val gd138"/>
                            <a:gd name="gd150" fmla="val gd143"/>
                            <a:gd name="gd151" fmla="val 0"/>
                            <a:gd name="gd152" fmla="val 21600"/>
                            <a:gd name="gd153" fmla="*/ w 0 100000"/>
                            <a:gd name="gd154" fmla="*/ h 0 100000"/>
                            <a:gd name="gd155" fmla="*/ w 0 100000"/>
                            <a:gd name="gd156" fmla="*/ h 0 100000"/>
                            <a:gd name="gd158" fmla="cos gd10 adj0"/>
                            <a:gd name="gd159" fmla="sin gd10 adj0"/>
                            <a:gd name="gd160" fmla="+- gd2 gd158 0"/>
                            <a:gd name="gd161" fmla="+- gd6 gd159 0"/>
                            <a:gd name="gd162" fmla="*/ w gd160 100000"/>
                            <a:gd name="gd163" fmla="*/ h gd161 100000"/>
                            <a:gd name="gd165" fmla="cos gd10 adj1"/>
                            <a:gd name="gd166" fmla="sin gd10 adj1"/>
                            <a:gd name="gd167" fmla="+- gd2 gd165 0"/>
                            <a:gd name="gd168" fmla="+- gd6 gd166 0"/>
                            <a:gd name="gd169" fmla="*/ w gd167 100000"/>
                            <a:gd name="gd170" fmla="*/ h gd168 100000"/>
                          </a:gdLst>
                          <a:ahLst>
                            <a:ahXY gdRefX="adj0" minX="0" maxX="21600000">
                              <a:pos x="gd162" y="gd163"/>
                            </a:ahXY>
                            <a:ahXY gdRefX="adj1" minX="0" maxX="21600000">
                              <a:pos x="gd169" y="gd170"/>
                            </a:ahXY>
                          </a:ahLst>
                          <a:cxnLst/>
                          <a:rect l="gd153" t="gd154" r="gd155" b="gd156"/>
                          <a:pathLst>
                            <a:path w="100000" h="100000" fill="none" stroke="1" extrusionOk="0">
                              <a:moveTo>
                                <a:pt x="gd32" y="gd37"/>
                              </a:moveTo>
                              <a:arcTo wR="gd72" hR="gd73" stAng="gd29" swAng="gd71"/>
                            </a:path>
                            <a:path w="100000" h="100000" fill="norm" stroke="0" extrusionOk="0">
                              <a:moveTo>
                                <a:pt x="gd107" y="gd112"/>
                              </a:moveTo>
                              <a:arcTo wR="gd147" hR="gd148" stAng="gd104" swAng="gd146"/>
                              <a:lnTo>
                                <a:pt x="gd151" y="gd152"/>
                              </a:lnTo>
                              <a:close/>
                            </a:path>
                            <a:path w="100000" h="100000" fill="norm" stroke="1" extrusionOk="0"/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mso-wrap-distance-left:9.0pt;mso-wrap-distance-top:0.0pt;mso-wrap-distance-right:9.0pt;mso-wrap-distance-bottom:0.0pt;z-index:502791680;o:allowoverlap:true;o:allowincell:true;mso-position-horizontal-relative:text;margin-left:385.2pt;mso-position-horizontal:absolute;mso-position-vertical-relative:text;margin-top:29.0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b/>
          <w:bCs/>
          <w:iCs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394970</wp:posOffset>
                </wp:positionV>
                <wp:extent cx="1089660" cy="73406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9660" cy="734060"/>
                        </a:xfrm>
                        <a:custGeom>
                          <a:avLst>
                            <a:gd name="adj0" fmla="val 0"/>
                            <a:gd name="adj1" fmla="val 0"/>
                            <a:gd name="adj2" fmla="val 0"/>
                            <a:gd name="adj3" fmla="val 43200"/>
                            <a:gd name="adj4" fmla="val 43200"/>
                          </a:avLst>
                          <a:gdLst>
                            <a:gd name="gd0" fmla="val 65536"/>
                            <a:gd name="gd164" fmla="*/ adj1 65536 60000"/>
                            <a:gd name="gd157" fmla="*/ adj0 65536 60000"/>
                            <a:gd name="gd1" fmla="+- 21600 0 -21600"/>
                            <a:gd name="gd2" fmla="+- 43200 0 0"/>
                            <a:gd name="gd3" fmla="*/ gd1 1 2"/>
                            <a:gd name="gd4" fmla="*/ gd2 1 2"/>
                            <a:gd name="gd5" fmla="+- -21600 gd3 0"/>
                            <a:gd name="gd6" fmla="+- 0 gd4 0"/>
                            <a:gd name="gd7" fmla="+- 0 0 gd5"/>
                            <a:gd name="gd8" fmla="+- 0 0 gd6"/>
                            <a:gd name="gd9" fmla="?: gd7 1 -1"/>
                            <a:gd name="gd10" fmla="?: gd8 1 -1"/>
                            <a:gd name="gd11" fmla="*/ gd8 1 gd7"/>
                            <a:gd name="gd12" fmla="at2 1 gd11"/>
                            <a:gd name="gd13" fmla="cos 1 gd12"/>
                            <a:gd name="gd14" fmla="*/ gd13 gd13 1"/>
                            <a:gd name="gd15" fmla="*/ gd4 gd4 1"/>
                            <a:gd name="gd16" fmla="*/ gd15 gd14 1"/>
                            <a:gd name="gd17" fmla="sin 1 gd12"/>
                            <a:gd name="gd18" fmla="*/ gd17 gd17 1"/>
                            <a:gd name="gd19" fmla="*/ gd3 gd3 1"/>
                            <a:gd name="gd20" fmla="*/ gd19 gd18 1"/>
                            <a:gd name="gd21" fmla="+- gd20 gd16 0"/>
                            <a:gd name="gd22" fmla="sqrt gd21"/>
                            <a:gd name="gd23" fmla="*/ gd3 gd4 gd22"/>
                            <a:gd name="gd24" fmla="?: gd7 0 10800000"/>
                            <a:gd name="gd25" fmla="*/ gd9 gd10 1"/>
                            <a:gd name="gd26" fmla="*/ gd12 -1 1"/>
                            <a:gd name="gd27" fmla="?: gd12 gd12 gd26"/>
                            <a:gd name="gd28" fmla="*/ gd27 gd25 1"/>
                            <a:gd name="gd29" fmla="+- gd28 gd24 0"/>
                            <a:gd name="gd30" fmla="*/ gd23 gd13 1"/>
                            <a:gd name="gd31" fmla="*/ gd9 gd30 1"/>
                            <a:gd name="gd32" fmla="+- gd5 gd31 0"/>
                            <a:gd name="gd33" fmla="*/ gd17 -1 1"/>
                            <a:gd name="gd34" fmla="?: gd17 gd17 gd33"/>
                            <a:gd name="gd35" fmla="*/ gd23 gd34 1"/>
                            <a:gd name="gd36" fmla="*/ gd10 gd35 1"/>
                            <a:gd name="gd37" fmla="+- gd6 gd36 0"/>
                            <a:gd name="gd38" fmla="+- 21600 0 gd5"/>
                            <a:gd name="gd39" fmla="+- 21600 0 gd6"/>
                            <a:gd name="gd40" fmla="?: gd38 1 -1"/>
                            <a:gd name="gd41" fmla="?: gd39 1 -1"/>
                            <a:gd name="gd42" fmla="*/ gd39 1 gd38"/>
                            <a:gd name="gd43" fmla="at2 1 gd42"/>
                            <a:gd name="gd44" fmla="cos 1 gd43"/>
                            <a:gd name="gd45" fmla="*/ gd44 gd44 1"/>
                            <a:gd name="gd46" fmla="*/ gd4 gd4 1"/>
                            <a:gd name="gd47" fmla="*/ gd46 gd45 1"/>
                            <a:gd name="gd48" fmla="sin 1 gd43"/>
                            <a:gd name="gd49" fmla="*/ gd48 gd48 1"/>
                            <a:gd name="gd50" fmla="*/ gd3 gd3 1"/>
                            <a:gd name="gd51" fmla="*/ gd50 gd49 1"/>
                            <a:gd name="gd52" fmla="+- gd51 gd47 0"/>
                            <a:gd name="gd53" fmla="sqrt gd52"/>
                            <a:gd name="gd54" fmla="*/ gd3 gd4 gd53"/>
                            <a:gd name="gd55" fmla="?: gd38 0 10800000"/>
                            <a:gd name="gd56" fmla="*/ gd40 gd41 1"/>
                            <a:gd name="gd57" fmla="*/ gd43 -1 1"/>
                            <a:gd name="gd58" fmla="?: gd43 gd43 gd57"/>
                            <a:gd name="gd59" fmla="*/ gd58 gd56 1"/>
                            <a:gd name="gd60" fmla="+- gd59 gd55 0"/>
                            <a:gd name="gd61" fmla="*/ gd54 gd44 1"/>
                            <a:gd name="gd62" fmla="*/ gd40 gd61 1"/>
                            <a:gd name="gd63" fmla="+- gd5 gd62 0"/>
                            <a:gd name="gd64" fmla="*/ gd48 -1 1"/>
                            <a:gd name="gd65" fmla="?: gd48 gd48 gd64"/>
                            <a:gd name="gd66" fmla="*/ gd54 gd65 1"/>
                            <a:gd name="gd67" fmla="*/ gd41 gd66 1"/>
                            <a:gd name="gd68" fmla="+- gd6 gd67 0"/>
                            <a:gd name="gd69" fmla="+- gd60 0 gd29"/>
                            <a:gd name="gd70" fmla="+- 21600000 gd69 0"/>
                            <a:gd name="gd71" fmla="?: gd69 gd69 gd70"/>
                            <a:gd name="gd72" fmla="*/ gd1 1 2"/>
                            <a:gd name="gd73" fmla="*/ gd2 1 2"/>
                            <a:gd name="gd74" fmla="val gd63"/>
                            <a:gd name="gd75" fmla="val gd68"/>
                            <a:gd name="gd76" fmla="+- 21600 0 -21600"/>
                            <a:gd name="gd77" fmla="+- 43200 0 0"/>
                            <a:gd name="gd78" fmla="*/ gd76 1 2"/>
                            <a:gd name="gd79" fmla="*/ gd77 1 2"/>
                            <a:gd name="gd80" fmla="+- -21600 gd78 0"/>
                            <a:gd name="gd81" fmla="+- 0 gd79 0"/>
                            <a:gd name="gd82" fmla="+- 0 0 gd80"/>
                            <a:gd name="gd83" fmla="+- 0 0 gd81"/>
                            <a:gd name="gd84" fmla="?: gd82 1 -1"/>
                            <a:gd name="gd85" fmla="?: gd83 1 -1"/>
                            <a:gd name="gd86" fmla="*/ gd83 1 gd82"/>
                            <a:gd name="gd87" fmla="at2 1 gd86"/>
                            <a:gd name="gd88" fmla="cos 1 gd87"/>
                            <a:gd name="gd89" fmla="*/ gd88 gd88 1"/>
                            <a:gd name="gd90" fmla="*/ gd79 gd79 1"/>
                            <a:gd name="gd91" fmla="*/ gd90 gd89 1"/>
                            <a:gd name="gd92" fmla="sin 1 gd87"/>
                            <a:gd name="gd93" fmla="*/ gd92 gd92 1"/>
                            <a:gd name="gd94" fmla="*/ gd78 gd78 1"/>
                            <a:gd name="gd95" fmla="*/ gd94 gd93 1"/>
                            <a:gd name="gd96" fmla="+- gd95 gd91 0"/>
                            <a:gd name="gd97" fmla="sqrt gd96"/>
                            <a:gd name="gd98" fmla="*/ gd78 gd79 gd97"/>
                            <a:gd name="gd99" fmla="?: gd82 0 10800000"/>
                            <a:gd name="gd100" fmla="*/ gd84 gd85 1"/>
                            <a:gd name="gd101" fmla="*/ gd87 -1 1"/>
                            <a:gd name="gd102" fmla="?: gd87 gd87 gd101"/>
                            <a:gd name="gd103" fmla="*/ gd102 gd100 1"/>
                            <a:gd name="gd104" fmla="+- gd103 gd99 0"/>
                            <a:gd name="gd105" fmla="*/ gd98 gd88 1"/>
                            <a:gd name="gd106" fmla="*/ gd84 gd105 1"/>
                            <a:gd name="gd107" fmla="+- gd80 gd106 0"/>
                            <a:gd name="gd108" fmla="*/ gd92 -1 1"/>
                            <a:gd name="gd109" fmla="?: gd92 gd92 gd108"/>
                            <a:gd name="gd110" fmla="*/ gd98 gd109 1"/>
                            <a:gd name="gd111" fmla="*/ gd85 gd110 1"/>
                            <a:gd name="gd112" fmla="+- gd81 gd111 0"/>
                            <a:gd name="gd113" fmla="+- 21600 0 gd80"/>
                            <a:gd name="gd114" fmla="+- 21600 0 gd81"/>
                            <a:gd name="gd115" fmla="?: gd113 1 -1"/>
                            <a:gd name="gd116" fmla="?: gd114 1 -1"/>
                            <a:gd name="gd117" fmla="*/ gd114 1 gd113"/>
                            <a:gd name="gd118" fmla="at2 1 gd117"/>
                            <a:gd name="gd119" fmla="cos 1 gd118"/>
                            <a:gd name="gd120" fmla="*/ gd119 gd119 1"/>
                            <a:gd name="gd121" fmla="*/ gd79 gd79 1"/>
                            <a:gd name="gd122" fmla="*/ gd121 gd120 1"/>
                            <a:gd name="gd123" fmla="sin 1 gd118"/>
                            <a:gd name="gd124" fmla="*/ gd123 gd123 1"/>
                            <a:gd name="gd125" fmla="*/ gd78 gd78 1"/>
                            <a:gd name="gd126" fmla="*/ gd125 gd124 1"/>
                            <a:gd name="gd127" fmla="+- gd126 gd122 0"/>
                            <a:gd name="gd128" fmla="sqrt gd127"/>
                            <a:gd name="gd129" fmla="*/ gd78 gd79 gd128"/>
                            <a:gd name="gd130" fmla="?: gd113 0 10800000"/>
                            <a:gd name="gd131" fmla="*/ gd115 gd116 1"/>
                            <a:gd name="gd132" fmla="*/ gd118 -1 1"/>
                            <a:gd name="gd133" fmla="?: gd118 gd118 gd132"/>
                            <a:gd name="gd134" fmla="*/ gd133 gd131 1"/>
                            <a:gd name="gd135" fmla="+- gd134 gd130 0"/>
                            <a:gd name="gd136" fmla="*/ gd129 gd119 1"/>
                            <a:gd name="gd137" fmla="*/ gd115 gd136 1"/>
                            <a:gd name="gd138" fmla="+- gd80 gd137 0"/>
                            <a:gd name="gd139" fmla="*/ gd123 -1 1"/>
                            <a:gd name="gd140" fmla="?: gd123 gd123 gd139"/>
                            <a:gd name="gd141" fmla="*/ gd129 gd140 1"/>
                            <a:gd name="gd142" fmla="*/ gd116 gd141 1"/>
                            <a:gd name="gd143" fmla="+- gd81 gd142 0"/>
                            <a:gd name="gd144" fmla="+- gd135 0 gd104"/>
                            <a:gd name="gd145" fmla="+- 21600000 gd144 0"/>
                            <a:gd name="gd146" fmla="?: gd144 gd144 gd145"/>
                            <a:gd name="gd147" fmla="*/ gd76 1 2"/>
                            <a:gd name="gd148" fmla="*/ gd77 1 2"/>
                            <a:gd name="gd149" fmla="val gd138"/>
                            <a:gd name="gd150" fmla="val gd143"/>
                            <a:gd name="gd151" fmla="val 0"/>
                            <a:gd name="gd152" fmla="val 21600"/>
                            <a:gd name="gd153" fmla="*/ w 0 100000"/>
                            <a:gd name="gd154" fmla="*/ h 0 100000"/>
                            <a:gd name="gd155" fmla="*/ w 0 100000"/>
                            <a:gd name="gd156" fmla="*/ h 0 100000"/>
                            <a:gd name="gd158" fmla="cos gd10 adj0"/>
                            <a:gd name="gd159" fmla="sin gd10 adj0"/>
                            <a:gd name="gd160" fmla="+- gd2 gd158 0"/>
                            <a:gd name="gd161" fmla="+- gd6 gd159 0"/>
                            <a:gd name="gd162" fmla="*/ w gd160 100000"/>
                            <a:gd name="gd163" fmla="*/ h gd161 100000"/>
                            <a:gd name="gd165" fmla="cos gd10 adj1"/>
                            <a:gd name="gd166" fmla="sin gd10 adj1"/>
                            <a:gd name="gd167" fmla="+- gd2 gd165 0"/>
                            <a:gd name="gd168" fmla="+- gd6 gd166 0"/>
                            <a:gd name="gd169" fmla="*/ w gd167 100000"/>
                            <a:gd name="gd170" fmla="*/ h gd168 100000"/>
                          </a:gdLst>
                          <a:ahLst>
                            <a:ahXY gdRefX="adj0" minX="0" maxX="21600000">
                              <a:pos x="gd162" y="gd163"/>
                            </a:ahXY>
                            <a:ahXY gdRefX="adj1" minX="0" maxX="21600000">
                              <a:pos x="gd169" y="gd170"/>
                            </a:ahXY>
                          </a:ahLst>
                          <a:cxnLst/>
                          <a:rect l="gd153" t="gd154" r="gd155" b="gd156"/>
                          <a:pathLst>
                            <a:path w="100000" h="100000" fill="none" stroke="1" extrusionOk="0">
                              <a:moveTo>
                                <a:pt x="gd32" y="gd37"/>
                              </a:moveTo>
                              <a:arcTo wR="gd72" hR="gd73" stAng="gd29" swAng="gd71"/>
                            </a:path>
                            <a:path w="100000" h="100000" fill="norm" stroke="0" extrusionOk="0">
                              <a:moveTo>
                                <a:pt x="gd107" y="gd112"/>
                              </a:moveTo>
                              <a:arcTo wR="gd147" hR="gd148" stAng="gd104" swAng="gd146"/>
                              <a:lnTo>
                                <a:pt x="gd151" y="gd152"/>
                              </a:lnTo>
                              <a:close/>
                            </a:path>
                            <a:path w="100000" h="100000" fill="norm" stroke="1" extrusionOk="0"/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Проект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вносится главой администрации Новооскольского городского округа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mso-wrap-distance-left:9.0pt;mso-wrap-distance-top:0.0pt;mso-wrap-distance-right:9.0pt;mso-wrap-distance-bottom:0.0pt;z-index:251658752;o:allowoverlap:true;o:allowincell:true;mso-position-horizontal-relative:text;margin-left:399.0pt;mso-position-horizontal:absolute;mso-position-vertical-relative:text;margin-top:31.1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Проект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вносится главой администрации Новооскольского городского округа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3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4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5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1250646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518844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пятое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28 апреля 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2026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  года                                                                                                     № 501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pPr w:horzAnchor="text" w:tblpXSpec="left" w:vertAnchor="text" w:tblpY="1" w:leftFromText="180" w:topFromText="0" w:rightFromText="180" w:bottomFromText="0"/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6310"/>
      </w:tblGrid>
      <w:tr>
        <w:trPr>
          <w:cantSplit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310" w:type="dxa"/>
            <w:textDirection w:val="lrTb"/>
            <w:noWrap/>
          </w:tcPr>
          <w:p>
            <w:pPr>
              <w:pStyle w:val="1043"/>
              <w:ind w:right="316"/>
              <w:jc w:val="both"/>
              <w:spacing w:lineRule="auto" w:line="240" w:after="0"/>
              <w:tabs>
                <w:tab w:val="left" w:pos="4219" w:leader="none"/>
                <w:tab w:val="left" w:pos="4536" w:leader="none"/>
              </w:tabs>
              <w:rPr>
                <w:sz w:val="26"/>
              </w:rPr>
            </w:pPr>
            <w:r>
              <w:rPr>
                <w:b/>
                <w:sz w:val="26"/>
              </w:rPr>
              <w:t xml:space="preserve">Об утверждении Положения о муниципальном </w:t>
            </w:r>
            <w:r>
              <w:rPr>
                <w:b/>
                <w:sz w:val="26"/>
              </w:rPr>
              <w:t xml:space="preserve">контроле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в сфере благоустройства</w:t>
            </w:r>
            <w:r>
              <w:rPr>
                <w:b/>
                <w:sz w:val="26"/>
              </w:rPr>
              <w:t xml:space="preserve"> на территории Новооскольского </w:t>
            </w:r>
            <w:r>
              <w:rPr>
                <w:b/>
                <w:sz w:val="26"/>
              </w:rPr>
              <w:t xml:space="preserve">муниципального</w:t>
            </w:r>
            <w:r>
              <w:rPr>
                <w:b/>
                <w:sz w:val="26"/>
              </w:rPr>
              <w:t xml:space="preserve"> округа</w:t>
            </w:r>
            <w:r>
              <w:rPr>
                <w:b/>
                <w:sz w:val="26"/>
              </w:rPr>
              <w:t xml:space="preserve"> Белгородской обла</w:t>
            </w:r>
            <w:r>
              <w:rPr>
                <w:b/>
                <w:sz w:val="26"/>
              </w:rPr>
              <w:t xml:space="preserve">с</w:t>
            </w:r>
            <w:r>
              <w:rPr>
                <w:b/>
                <w:sz w:val="26"/>
              </w:rPr>
              <w:t xml:space="preserve">ти</w:t>
            </w:r>
            <w:r>
              <w:rPr>
                <w:sz w:val="26"/>
              </w:rPr>
            </w:r>
            <w:r/>
          </w:p>
        </w:tc>
      </w:tr>
    </w:tbl>
    <w:p>
      <w:pPr>
        <w:ind w:firstLine="709"/>
        <w:jc w:val="both"/>
        <w:spacing w:lineRule="auto" w:line="240" w:after="0"/>
        <w:shd w:val="clear" w:fill="FFFFFF" w:color="auto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  <w:br/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8"/>
        </w:rPr>
      </w:pPr>
      <w:r>
        <w:rPr>
          <w:b/>
          <w:sz w:val="26"/>
          <w:szCs w:val="28"/>
          <w:highlight w:val="none"/>
        </w:rPr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b/>
          <w:sz w:val="26"/>
          <w:szCs w:val="28"/>
          <w:highlight w:val="none"/>
        </w:rPr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b/>
          <w:sz w:val="26"/>
          <w:szCs w:val="28"/>
          <w:highlight w:val="none"/>
        </w:rPr>
      </w:r>
      <w:r>
        <w:rPr>
          <w:sz w:val="26"/>
        </w:rPr>
      </w:r>
      <w:r/>
    </w:p>
    <w:p>
      <w:pPr>
        <w:ind w:firstLine="0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b/>
          <w:sz w:val="26"/>
          <w:szCs w:val="28"/>
          <w:highlight w:val="none"/>
        </w:rPr>
      </w:r>
      <w:r>
        <w:rPr>
          <w:sz w:val="26"/>
        </w:rPr>
      </w:r>
      <w:r/>
    </w:p>
    <w:p>
      <w:pPr>
        <w:ind w:firstLine="0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b/>
          <w:sz w:val="26"/>
          <w:szCs w:val="28"/>
          <w:highlight w:val="none"/>
        </w:rPr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sz w:val="26"/>
          <w:szCs w:val="28"/>
        </w:rPr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соответствии с Федеральным законом</w:t>
      </w:r>
      <w:r>
        <w:rPr>
          <w:sz w:val="26"/>
          <w:szCs w:val="28"/>
        </w:rPr>
        <w:t xml:space="preserve"> от 20 марта  2025 года № 33-ФЗ         «Об общих принципах организации местного самоуправления в единой системе публичной власти»</w:t>
      </w:r>
      <w:r>
        <w:rPr>
          <w:sz w:val="26"/>
          <w:szCs w:val="28"/>
        </w:rPr>
        <w:t xml:space="preserve">, в целях реализации </w:t>
      </w:r>
      <w:hyperlink r:id="rId19" w:tooltip="garantf1://86367.0" w:history="1">
        <w:r>
          <w:rPr>
            <w:rStyle w:val="997"/>
            <w:color w:val="000000"/>
            <w:sz w:val="26"/>
            <w:szCs w:val="28"/>
            <w:u w:val="none"/>
          </w:rPr>
          <w:t xml:space="preserve">Федерального закон</w:t>
        </w:r>
      </w:hyperlink>
      <w:r>
        <w:rPr>
          <w:sz w:val="26"/>
          <w:szCs w:val="28"/>
        </w:rPr>
        <w:t xml:space="preserve">а от 31 июля 2020 года                                     № 24</w:t>
      </w:r>
      <w:r>
        <w:rPr>
          <w:sz w:val="26"/>
          <w:szCs w:val="28"/>
        </w:rPr>
        <w:t xml:space="preserve">8-</w:t>
      </w:r>
      <w:r>
        <w:rPr>
          <w:sz w:val="26"/>
          <w:szCs w:val="28"/>
        </w:rPr>
        <w:t xml:space="preserve">ФЗ «О государственном контроле (надзоре) и муниципальном контроле в Российской Федерации» </w:t>
      </w:r>
      <w:r>
        <w:rPr>
          <w:b/>
          <w:sz w:val="26"/>
          <w:szCs w:val="28"/>
        </w:rPr>
        <w:t xml:space="preserve">Совет депутатов </w:t>
      </w:r>
      <w:r>
        <w:rPr>
          <w:b/>
          <w:sz w:val="26"/>
          <w:szCs w:val="28"/>
        </w:rPr>
        <w:t xml:space="preserve">Новооскольского </w:t>
      </w:r>
      <w:r>
        <w:rPr>
          <w:b/>
          <w:sz w:val="26"/>
          <w:szCs w:val="28"/>
        </w:rPr>
        <w:t xml:space="preserve">муниципального </w:t>
      </w:r>
      <w:r>
        <w:rPr>
          <w:b/>
          <w:sz w:val="26"/>
          <w:szCs w:val="28"/>
        </w:rPr>
        <w:t xml:space="preserve">округа Белгородской области </w:t>
      </w:r>
      <w:r>
        <w:rPr>
          <w:b/>
          <w:sz w:val="26"/>
          <w:szCs w:val="28"/>
        </w:rPr>
        <w:t xml:space="preserve">р е ш и л :</w:t>
      </w:r>
      <w:r>
        <w:rPr>
          <w:sz w:val="26"/>
        </w:rPr>
      </w:r>
      <w:r/>
    </w:p>
    <w:p>
      <w:pPr>
        <w:ind w:firstLine="720"/>
        <w:jc w:val="both"/>
        <w:spacing w:lineRule="auto" w:line="240" w:after="0"/>
        <w:shd w:val="clear" w:fill="FFFFFF" w:color="auto"/>
        <w:rPr>
          <w:sz w:val="26"/>
        </w:rPr>
      </w:pPr>
      <w:r>
        <w:rPr>
          <w:sz w:val="26"/>
          <w:szCs w:val="28"/>
        </w:rPr>
        <w:t xml:space="preserve">1. </w:t>
      </w:r>
      <w:r>
        <w:rPr>
          <w:sz w:val="26"/>
          <w:szCs w:val="28"/>
        </w:rPr>
        <w:t xml:space="preserve">Утвердить Положение о муниципальном контроле </w:t>
      </w:r>
      <w:r>
        <w:rPr>
          <w:sz w:val="26"/>
          <w:szCs w:val="28"/>
        </w:rPr>
        <w:t xml:space="preserve">в сфере благоустройства </w:t>
      </w:r>
      <w:r>
        <w:rPr>
          <w:sz w:val="26"/>
          <w:szCs w:val="28"/>
        </w:rPr>
        <w:t xml:space="preserve">на территории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Белгородской области</w:t>
      </w:r>
      <w:r>
        <w:rPr>
          <w:sz w:val="26"/>
          <w:szCs w:val="28"/>
        </w:rPr>
        <w:t xml:space="preserve"> (прилагается). </w:t>
      </w:r>
      <w:r>
        <w:rPr>
          <w:sz w:val="26"/>
        </w:rPr>
      </w:r>
      <w:r/>
    </w:p>
    <w:p>
      <w:pPr>
        <w:ind w:firstLine="720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2. </w:t>
      </w:r>
      <w:r>
        <w:rPr>
          <w:sz w:val="26"/>
          <w:szCs w:val="28"/>
        </w:rPr>
        <w:t xml:space="preserve">Признать утратившим силу решение Совета </w:t>
      </w:r>
      <w:r>
        <w:rPr>
          <w:sz w:val="26"/>
          <w:szCs w:val="28"/>
        </w:rPr>
        <w:t xml:space="preserve">депутатов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Белгородской области</w:t>
      </w:r>
      <w:r>
        <w:rPr>
          <w:sz w:val="26"/>
          <w:szCs w:val="28"/>
        </w:rPr>
        <w:t xml:space="preserve"> от 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 июня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202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 года № </w:t>
      </w:r>
      <w:r>
        <w:rPr>
          <w:sz w:val="26"/>
          <w:szCs w:val="28"/>
        </w:rPr>
        <w:t xml:space="preserve">38</w:t>
      </w: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               </w:t>
      </w:r>
      <w:r>
        <w:rPr>
          <w:sz w:val="26"/>
          <w:szCs w:val="28"/>
        </w:rPr>
        <w:t xml:space="preserve">«Об утверждении Положения о муниципальном контроле</w:t>
      </w:r>
      <w:r>
        <w:rPr>
          <w:sz w:val="26"/>
          <w:szCs w:val="28"/>
        </w:rPr>
        <w:t xml:space="preserve"> в сфере благоустройства</w:t>
      </w:r>
      <w:r>
        <w:rPr>
          <w:sz w:val="26"/>
          <w:szCs w:val="28"/>
        </w:rPr>
        <w:t xml:space="preserve"> на территории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Белгородской области</w:t>
      </w:r>
      <w:r>
        <w:rPr>
          <w:sz w:val="26"/>
          <w:szCs w:val="28"/>
        </w:rPr>
        <w:t xml:space="preserve">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sz w:val="26"/>
          <w:szCs w:val="28"/>
        </w:rPr>
        <w:t xml:space="preserve">3</w:t>
      </w:r>
      <w:r>
        <w:rPr>
          <w:sz w:val="26"/>
        </w:rPr>
        <w:t xml:space="preserve">. </w:t>
      </w:r>
      <w:r>
        <w:rPr>
          <w:sz w:val="26"/>
        </w:rPr>
        <w:t xml:space="preserve">Н</w:t>
      </w:r>
      <w:r>
        <w:rPr>
          <w:rFonts w:cs="Times New Roman"/>
          <w:sz w:val="26"/>
          <w:szCs w:val="28"/>
        </w:rPr>
        <w:t xml:space="preserve">астоящее решение </w:t>
      </w:r>
      <w:r>
        <w:rPr>
          <w:rFonts w:cs="Times New Roman"/>
          <w:sz w:val="26"/>
          <w:szCs w:val="28"/>
        </w:rPr>
        <w:t xml:space="preserve">опубликовать в сетевом издании «Вперёд</w:t>
      </w:r>
      <w:r>
        <w:rPr>
          <w:rFonts w:cs="Times New Roman"/>
          <w:sz w:val="26"/>
          <w:szCs w:val="28"/>
        </w:rPr>
        <w:t xml:space="preserve"> Новооскольская газета» (</w:t>
      </w:r>
      <w:r>
        <w:rPr>
          <w:rFonts w:cs="Times New Roman"/>
          <w:sz w:val="26"/>
          <w:szCs w:val="28"/>
          <w:lang w:val="en-US"/>
        </w:rPr>
        <w:t xml:space="preserve">no</w:t>
      </w:r>
      <w:r>
        <w:rPr>
          <w:rFonts w:cs="Times New Roman"/>
          <w:sz w:val="26"/>
          <w:szCs w:val="28"/>
        </w:rPr>
        <w:t xml:space="preserve">-</w:t>
      </w:r>
      <w:r>
        <w:rPr>
          <w:rFonts w:cs="Times New Roman"/>
          <w:sz w:val="26"/>
          <w:szCs w:val="28"/>
          <w:lang w:val="en-US"/>
        </w:rPr>
        <w:t xml:space="preserve">vpered</w:t>
      </w:r>
      <w:r>
        <w:rPr>
          <w:rFonts w:cs="Times New Roman"/>
          <w:sz w:val="26"/>
          <w:szCs w:val="28"/>
        </w:rPr>
        <w:t xml:space="preserve">.</w:t>
      </w:r>
      <w:r>
        <w:rPr>
          <w:rFonts w:cs="Times New Roman"/>
          <w:sz w:val="26"/>
          <w:szCs w:val="28"/>
          <w:lang w:val="en-US"/>
        </w:rPr>
        <w:t xml:space="preserve">ru</w:t>
      </w:r>
      <w:r>
        <w:rPr>
          <w:rFonts w:cs="Times New Roman"/>
          <w:sz w:val="26"/>
          <w:szCs w:val="28"/>
        </w:rPr>
        <w:t xml:space="preserve">) </w:t>
      </w:r>
      <w:r>
        <w:rPr>
          <w:rFonts w:cs="Times New Roman"/>
          <w:sz w:val="26"/>
          <w:szCs w:val="28"/>
        </w:rPr>
        <w:t xml:space="preserve"> и разместить </w:t>
      </w:r>
      <w:r>
        <w:rPr>
          <w:rFonts w:cs="Times New Roman"/>
          <w:sz w:val="26"/>
          <w:szCs w:val="28"/>
        </w:rPr>
        <w:t xml:space="preserve">на официальном сайте органов местного самоуправления Новооскольского муниципального округа                                       (nov</w:t>
      </w:r>
      <w:r>
        <w:rPr>
          <w:rFonts w:cs="Times New Roman"/>
          <w:sz w:val="26"/>
          <w:szCs w:val="28"/>
        </w:rPr>
        <w:t xml:space="preserve">yjoskol-r31.gosweb.gosuslugi.ru</w:t>
      </w:r>
      <w:r>
        <w:rPr>
          <w:rFonts w:cs="Times New Roman"/>
          <w:sz w:val="26"/>
          <w:szCs w:val="28"/>
        </w:rPr>
        <w:t xml:space="preserve">) в информационно-телекоммуникационной сети </w:t>
      </w:r>
      <w:r>
        <w:rPr>
          <w:rFonts w:cs="Times New Roman"/>
          <w:sz w:val="26"/>
          <w:szCs w:val="28"/>
        </w:rPr>
        <w:t xml:space="preserve">«</w:t>
      </w:r>
      <w:r>
        <w:rPr>
          <w:rFonts w:cs="Times New Roman"/>
          <w:sz w:val="26"/>
          <w:szCs w:val="28"/>
        </w:rPr>
        <w:t xml:space="preserve">Интернет</w:t>
      </w:r>
      <w:r>
        <w:rPr>
          <w:rFonts w:cs="Times New Roman"/>
          <w:sz w:val="26"/>
          <w:szCs w:val="28"/>
        </w:rPr>
        <w:t xml:space="preserve">»</w:t>
      </w:r>
      <w:r>
        <w:rPr>
          <w:rFonts w:cs="Times New Roman"/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4.</w:t>
      </w:r>
      <w:r>
        <w:rPr>
          <w:sz w:val="26"/>
        </w:rPr>
        <w:t xml:space="preserve"> </w:t>
      </w:r>
      <w:r>
        <w:rPr>
          <w:color w:val="000000"/>
          <w:sz w:val="26"/>
          <w:szCs w:val="28"/>
        </w:rPr>
        <w:t xml:space="preserve">Настоящее решение вступает в силу </w:t>
      </w:r>
      <w:r>
        <w:rPr>
          <w:color w:val="000000"/>
          <w:sz w:val="26"/>
          <w:szCs w:val="28"/>
        </w:rPr>
        <w:t xml:space="preserve">после</w:t>
      </w:r>
      <w:r>
        <w:rPr>
          <w:color w:val="000000"/>
          <w:sz w:val="26"/>
          <w:szCs w:val="28"/>
        </w:rPr>
        <w:t xml:space="preserve"> дня его официального </w:t>
      </w:r>
      <w:r>
        <w:rPr>
          <w:color w:val="000000"/>
          <w:sz w:val="26"/>
          <w:szCs w:val="28"/>
        </w:rPr>
        <w:t xml:space="preserve">опубликования.</w:t>
      </w:r>
      <w:r>
        <w:rPr>
          <w:sz w:val="26"/>
        </w:rPr>
      </w:r>
      <w:r/>
    </w:p>
    <w:p>
      <w:pPr>
        <w:pStyle w:val="1043"/>
        <w:ind w:firstLine="709"/>
        <w:jc w:val="both"/>
        <w:spacing w:lineRule="auto" w:line="240" w:after="0"/>
        <w:rPr>
          <w:sz w:val="26"/>
        </w:rPr>
      </w:pPr>
      <w:r>
        <w:rPr>
          <w:sz w:val="26"/>
        </w:rPr>
        <w:t xml:space="preserve">5.</w:t>
      </w:r>
      <w:r>
        <w:rPr>
          <w:sz w:val="26"/>
        </w:rPr>
        <w:t xml:space="preserve"> </w:t>
      </w:r>
      <w:r>
        <w:rPr>
          <w:sz w:val="26"/>
        </w:rPr>
        <w:t xml:space="preserve">Контроль за исполнением настоящего решения возложить на постоянную комиссию Совета депутатов Новооскольского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округа по градостроительству, жилищно-коммунальному хозяйству</w:t>
      </w:r>
      <w:r>
        <w:rPr>
          <w:sz w:val="26"/>
        </w:rPr>
        <w:t xml:space="preserve"> и благоустройству (Зайченко М.Н.).</w:t>
      </w:r>
      <w:r>
        <w:rPr>
          <w:sz w:val="26"/>
        </w:rPr>
      </w:r>
      <w:r/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 </w:t>
      </w:r>
      <w:r>
        <w:rPr>
          <w:sz w:val="26"/>
        </w:rPr>
      </w:r>
      <w:r/>
    </w:p>
    <w:p>
      <w:pPr>
        <w:jc w:val="both"/>
        <w:spacing w:lineRule="auto" w:line="240" w:after="0"/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spacing w:lineRule="auto" w:line="240" w:after="0"/>
        <w:rPr>
          <w:b/>
          <w:sz w:val="26"/>
        </w:rPr>
      </w:pPr>
      <w:r>
        <w:rPr>
          <w:b/>
          <w:sz w:val="26"/>
        </w:rPr>
        <w:t xml:space="preserve">    </w:t>
      </w:r>
      <w:r>
        <w:rPr>
          <w:b/>
          <w:sz w:val="26"/>
        </w:rPr>
        <w:t xml:space="preserve">    </w:t>
      </w:r>
      <w:r>
        <w:rPr>
          <w:b/>
          <w:sz w:val="26"/>
        </w:rPr>
        <w:t xml:space="preserve">Председатель Совета депутатов</w:t>
      </w:r>
      <w:r>
        <w:rPr>
          <w:sz w:val="26"/>
        </w:rPr>
      </w:r>
      <w:r/>
    </w:p>
    <w:p>
      <w:pPr>
        <w:spacing w:lineRule="auto" w:line="240"/>
        <w:rPr>
          <w:b/>
          <w:sz w:val="26"/>
        </w:rPr>
        <w:sectPr>
          <w:headerReference w:type="default" r:id="rId9"/>
          <w:headerReference w:type="first" r:id="rId10"/>
          <w:footerReference w:type="first" r:id="rId14"/>
          <w:footnotePr/>
          <w:endnotePr/>
          <w:type w:val="nextPage"/>
          <w:pgSz w:w="11906" w:h="16838" w:orient="portrait"/>
          <w:pgMar w:top="567" w:right="568" w:bottom="397" w:left="1701" w:header="709" w:footer="427" w:gutter="0"/>
          <w:cols w:num="1" w:sep="0" w:space="1701" w:equalWidth="1"/>
          <w:docGrid w:linePitch="360"/>
          <w:titlePg/>
        </w:sectPr>
      </w:pPr>
      <w:r>
        <w:rPr>
          <w:b/>
          <w:sz w:val="26"/>
        </w:rPr>
        <w:t xml:space="preserve">Новооскольского </w:t>
      </w:r>
      <w:r>
        <w:rPr>
          <w:b/>
          <w:sz w:val="26"/>
        </w:rPr>
        <w:t xml:space="preserve">муниципального</w:t>
      </w:r>
      <w:r>
        <w:rPr>
          <w:b/>
          <w:sz w:val="26"/>
        </w:rPr>
        <w:t xml:space="preserve"> округа                </w:t>
      </w:r>
      <w:r>
        <w:rPr>
          <w:b/>
          <w:sz w:val="26"/>
        </w:rPr>
        <w:t xml:space="preserve">               </w:t>
      </w:r>
      <w:r>
        <w:rPr>
          <w:b/>
          <w:sz w:val="26"/>
        </w:rPr>
        <w:t xml:space="preserve">                  </w:t>
      </w:r>
      <w:r>
        <w:rPr>
          <w:b/>
          <w:sz w:val="26"/>
        </w:rPr>
        <w:t xml:space="preserve">А.И. Попов</w:t>
      </w:r>
      <w:r>
        <w:rPr>
          <w:b/>
          <w:sz w:val="26"/>
        </w:rPr>
        <w:t xml:space="preserve">а</w:t>
      </w:r>
      <w:r>
        <w:rPr>
          <w:sz w:val="26"/>
        </w:rPr>
      </w:r>
      <w:r/>
    </w:p>
    <w:tbl>
      <w:tblPr>
        <w:tblStyle w:val="791"/>
        <w:tblW w:w="0" w:type="auto"/>
        <w:tblInd w:w="464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>
        <w:trPr/>
        <w:tc>
          <w:tcPr>
            <w:tcW w:w="5210" w:type="dxa"/>
            <w:textDirection w:val="lrTb"/>
            <w:noWrap w:val="false"/>
          </w:tcPr>
          <w:p>
            <w:pPr>
              <w:pStyle w:val="1043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pStyle w:val="1043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</w:r>
            <w:r>
              <w:rPr>
                <w:sz w:val="26"/>
              </w:rPr>
            </w:r>
            <w:r/>
          </w:p>
          <w:p>
            <w:pPr>
              <w:pStyle w:val="1043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УТВЕРЖДЕНО</w:t>
            </w:r>
            <w:r>
              <w:rPr>
                <w:sz w:val="26"/>
              </w:rPr>
            </w:r>
            <w:r/>
          </w:p>
          <w:p>
            <w:pPr>
              <w:pStyle w:val="1043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решением Совета депутатов Новооскольского муниципального округа Белгородской области </w:t>
            </w:r>
            <w:r>
              <w:rPr>
                <w:sz w:val="26"/>
              </w:rPr>
            </w:r>
            <w:r/>
          </w:p>
          <w:p>
            <w:pPr>
              <w:pStyle w:val="1043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  </w:t>
            </w:r>
            <w:r>
              <w:rPr>
                <w:b/>
                <w:sz w:val="26"/>
              </w:rPr>
              <w:t xml:space="preserve">от 28 апреля 202</w:t>
            </w:r>
            <w:r>
              <w:rPr>
                <w:b/>
                <w:sz w:val="26"/>
              </w:rPr>
              <w:t xml:space="preserve">6</w:t>
            </w:r>
            <w:r>
              <w:rPr>
                <w:b/>
                <w:sz w:val="26"/>
              </w:rPr>
              <w:t xml:space="preserve"> года № 501</w:t>
            </w:r>
            <w:r/>
          </w:p>
        </w:tc>
      </w:tr>
    </w:tbl>
    <w:p>
      <w:pPr>
        <w:pStyle w:val="1043"/>
        <w:ind w:left="4395"/>
        <w:jc w:val="center"/>
        <w:spacing w:lineRule="exact" w:line="322" w:after="0"/>
        <w:rPr>
          <w:b/>
          <w:sz w:val="26"/>
          <w:szCs w:val="24"/>
        </w:rPr>
      </w:pPr>
      <w:r>
        <w:rPr>
          <w:b/>
          <w:sz w:val="26"/>
          <w:szCs w:val="24"/>
        </w:rPr>
      </w:r>
      <w:r>
        <w:rPr>
          <w:sz w:val="26"/>
        </w:rPr>
      </w:r>
      <w:r/>
    </w:p>
    <w:p>
      <w:pPr>
        <w:pStyle w:val="1043"/>
        <w:ind w:left="20"/>
        <w:jc w:val="center"/>
        <w:spacing w:lineRule="exact" w:line="322"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</w:rPr>
      </w:r>
      <w:r/>
    </w:p>
    <w:p>
      <w:pPr>
        <w:pStyle w:val="1043"/>
        <w:ind w:left="20"/>
        <w:jc w:val="center"/>
        <w:spacing w:lineRule="exact" w:line="322" w:after="0"/>
        <w:rPr>
          <w:sz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bCs/>
          <w:color w:val="000000"/>
          <w:sz w:val="26"/>
        </w:rPr>
        <w:t xml:space="preserve">Положение </w:t>
      </w:r>
      <w:r>
        <w:rPr>
          <w:sz w:val="26"/>
        </w:rPr>
      </w:r>
      <w:r/>
    </w:p>
    <w:p>
      <w:pPr>
        <w:jc w:val="center"/>
        <w:spacing w:lineRule="auto" w:line="240" w:after="0"/>
        <w:rPr>
          <w:b/>
          <w:bCs/>
          <w:color w:val="000000"/>
          <w:sz w:val="26"/>
          <w:szCs w:val="28"/>
        </w:rPr>
      </w:pPr>
      <w:r>
        <w:rPr>
          <w:b/>
          <w:bCs/>
          <w:color w:val="000000"/>
          <w:sz w:val="26"/>
          <w:szCs w:val="28"/>
        </w:rPr>
        <w:t xml:space="preserve">о муниципальном контроле </w:t>
      </w:r>
      <w:r>
        <w:rPr>
          <w:b/>
          <w:bCs/>
          <w:color w:val="000000"/>
          <w:sz w:val="26"/>
          <w:szCs w:val="28"/>
        </w:rPr>
        <w:t xml:space="preserve">в сфере благоустройства</w:t>
      </w:r>
      <w:r>
        <w:rPr>
          <w:b/>
          <w:bCs/>
          <w:color w:val="000000"/>
          <w:sz w:val="26"/>
          <w:szCs w:val="28"/>
        </w:rPr>
        <w:br/>
        <w:t xml:space="preserve">на территории Новооскольского </w:t>
      </w:r>
      <w:r>
        <w:rPr>
          <w:b/>
          <w:bCs/>
          <w:color w:val="000000"/>
          <w:sz w:val="26"/>
          <w:szCs w:val="28"/>
        </w:rPr>
        <w:t xml:space="preserve">муниципального</w:t>
      </w:r>
      <w:r>
        <w:rPr>
          <w:b/>
          <w:bCs/>
          <w:color w:val="000000"/>
          <w:sz w:val="26"/>
          <w:szCs w:val="28"/>
        </w:rPr>
        <w:t xml:space="preserve"> округа</w:t>
      </w:r>
      <w:r>
        <w:rPr>
          <w:b/>
          <w:bCs/>
          <w:color w:val="000000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jc w:val="center"/>
        <w:spacing w:lineRule="auto" w:line="240" w:after="0"/>
        <w:rPr>
          <w:sz w:val="26"/>
        </w:rPr>
      </w:pPr>
      <w:r>
        <w:rPr>
          <w:b/>
          <w:bCs/>
          <w:color w:val="000000"/>
          <w:sz w:val="26"/>
          <w:szCs w:val="28"/>
        </w:rPr>
        <w:t xml:space="preserve">Белгородской области</w:t>
      </w:r>
      <w:r>
        <w:rPr>
          <w:sz w:val="26"/>
        </w:rPr>
      </w:r>
      <w:r/>
    </w:p>
    <w:p>
      <w:pPr>
        <w:pStyle w:val="1033"/>
        <w:ind w:firstLine="709"/>
        <w:jc w:val="center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3"/>
        <w:ind w:firstLine="709"/>
        <w:jc w:val="center"/>
        <w:rPr>
          <w:sz w:val="26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1. Общие положения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1.1. Настоящее Положение устанавливает порядок осуществления муниципального контроля </w:t>
      </w:r>
      <w:r>
        <w:rPr>
          <w:rFonts w:ascii="Times New Roman" w:hAnsi="Times New Roman"/>
          <w:color w:val="000000"/>
          <w:sz w:val="26"/>
          <w:szCs w:val="28"/>
        </w:rPr>
        <w:t xml:space="preserve">в сфере благоустройства </w:t>
      </w:r>
      <w:r>
        <w:rPr>
          <w:rFonts w:ascii="Times New Roman" w:hAnsi="Times New Roman"/>
          <w:color w:val="000000"/>
          <w:sz w:val="26"/>
          <w:szCs w:val="28"/>
        </w:rPr>
        <w:t xml:space="preserve">на территории Новооскольского </w:t>
      </w:r>
      <w:r>
        <w:rPr>
          <w:rFonts w:ascii="Times New Roman" w:hAnsi="Times New Roman"/>
          <w:color w:val="000000"/>
          <w:sz w:val="26"/>
          <w:szCs w:val="28"/>
        </w:rPr>
        <w:t xml:space="preserve">муниципального</w:t>
      </w:r>
      <w:r>
        <w:rPr>
          <w:rFonts w:ascii="Times New Roman" w:hAnsi="Times New Roman"/>
          <w:color w:val="000000"/>
          <w:sz w:val="26"/>
          <w:szCs w:val="28"/>
        </w:rPr>
        <w:t xml:space="preserve"> округа (далее – муниципальный жилищный контроль).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1.2. </w:t>
      </w:r>
      <w:r>
        <w:rPr>
          <w:rFonts w:ascii="Times New Roman" w:hAnsi="Times New Roman"/>
          <w:color w:val="000000"/>
          <w:sz w:val="26"/>
          <w:szCs w:val="27"/>
        </w:rPr>
        <w:t xml:space="preserve">Предметом муниципального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/>
          <w:color w:val="000000"/>
          <w:sz w:val="26"/>
          <w:szCs w:val="27"/>
          <w:shd w:val="clear" w:fill="FFFFFF" w:color="auto"/>
        </w:rPr>
        <w:t xml:space="preserve">Правил благоустройства территории Новооскольского муниципального округа </w:t>
      </w:r>
      <w:r>
        <w:rPr>
          <w:rFonts w:ascii="Times New Roman" w:hAnsi="Times New Roman"/>
          <w:color w:val="000000"/>
          <w:sz w:val="26"/>
          <w:szCs w:val="27"/>
        </w:rPr>
        <w:t xml:space="preserve">(далее – Правила благоустройства)</w:t>
      </w:r>
      <w:r>
        <w:rPr>
          <w:rFonts w:ascii="Times New Roman" w:hAnsi="Times New Roman"/>
          <w:color w:val="000000"/>
          <w:sz w:val="26"/>
          <w:szCs w:val="27"/>
          <w:shd w:val="clear" w:fill="FFFFFF" w:color="auto"/>
        </w:rPr>
        <w:t xml:space="preserve"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1.3. Муниципальный </w:t>
      </w:r>
      <w:r>
        <w:rPr>
          <w:color w:val="000000"/>
          <w:sz w:val="26"/>
          <w:szCs w:val="27"/>
        </w:rPr>
        <w:t xml:space="preserve">контроль в сфере благоустройства </w:t>
      </w:r>
      <w:r>
        <w:rPr>
          <w:color w:val="000000"/>
          <w:sz w:val="26"/>
          <w:szCs w:val="28"/>
        </w:rPr>
        <w:t xml:space="preserve">осуществляется </w:t>
      </w:r>
      <w:r>
        <w:rPr>
          <w:color w:val="000000"/>
          <w:sz w:val="26"/>
          <w:szCs w:val="28"/>
        </w:rPr>
        <w:t xml:space="preserve">управлением городского хозяйства </w:t>
      </w:r>
      <w:r>
        <w:rPr>
          <w:color w:val="000000"/>
          <w:sz w:val="26"/>
          <w:szCs w:val="28"/>
        </w:rPr>
        <w:t xml:space="preserve">А</w:t>
      </w:r>
      <w:r>
        <w:rPr>
          <w:color w:val="000000"/>
          <w:sz w:val="26"/>
          <w:szCs w:val="28"/>
        </w:rPr>
        <w:t xml:space="preserve">дминистрац</w:t>
      </w:r>
      <w:r>
        <w:rPr>
          <w:color w:val="000000"/>
          <w:sz w:val="26"/>
          <w:szCs w:val="28"/>
        </w:rPr>
        <w:t xml:space="preserve">ии</w:t>
      </w:r>
      <w:r>
        <w:rPr>
          <w:color w:val="000000"/>
          <w:sz w:val="26"/>
          <w:szCs w:val="28"/>
        </w:rPr>
        <w:t xml:space="preserve"> Новооскольского </w:t>
      </w:r>
      <w:r>
        <w:rPr>
          <w:color w:val="000000"/>
          <w:sz w:val="26"/>
          <w:szCs w:val="28"/>
        </w:rPr>
        <w:t xml:space="preserve">муниципального</w:t>
      </w:r>
      <w:r>
        <w:rPr>
          <w:color w:val="000000"/>
          <w:sz w:val="26"/>
          <w:szCs w:val="28"/>
        </w:rPr>
        <w:t xml:space="preserve"> округа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Белгородской области </w:t>
      </w:r>
      <w:r>
        <w:rPr>
          <w:color w:val="000000"/>
          <w:sz w:val="26"/>
          <w:szCs w:val="28"/>
        </w:rPr>
        <w:t xml:space="preserve">(далее –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уполномоченный орган).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1.4.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Непосредственное осуществление муниципального контроля возглавляется заместителем главы Администрации Новооскольского муниципального округа по строительству, транспорту, ЖКХ и связи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- начальником управления городского хозяйства</w:t>
      </w:r>
      <w:r>
        <w:rPr>
          <w:rFonts w:cs="Times New Roman"/>
          <w:sz w:val="26"/>
          <w:szCs w:val="28"/>
        </w:rPr>
        <w:t xml:space="preserve"> Администрации Новооскольского муниципального округа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1.5</w:t>
      </w:r>
      <w:r>
        <w:rPr>
          <w:color w:val="000000"/>
          <w:sz w:val="26"/>
          <w:szCs w:val="28"/>
        </w:rPr>
        <w:t xml:space="preserve">. Должностными лицами, уполномоченными осуществлять муниципальный контроль, являются: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- </w:t>
      </w:r>
      <w:r>
        <w:rPr>
          <w:color w:val="000000"/>
          <w:sz w:val="26"/>
          <w:szCs w:val="28"/>
        </w:rPr>
        <w:t xml:space="preserve">начальник отдела муниципального контроля у</w:t>
      </w:r>
      <w:r>
        <w:rPr>
          <w:color w:val="000000"/>
          <w:sz w:val="26"/>
          <w:szCs w:val="28"/>
        </w:rPr>
        <w:t xml:space="preserve">правления городского хозяйства Администрации Новооскольского муниципального округа;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sz w:val="26"/>
        </w:rPr>
      </w:pPr>
      <w:r>
        <w:rPr>
          <w:color w:val="000000"/>
          <w:sz w:val="26"/>
          <w:szCs w:val="28"/>
        </w:rPr>
        <w:t xml:space="preserve"> - </w:t>
      </w:r>
      <w:r>
        <w:rPr>
          <w:color w:val="000000"/>
          <w:sz w:val="26"/>
          <w:szCs w:val="28"/>
        </w:rPr>
        <w:t xml:space="preserve">главный специалист отдела муниципального контроля управления городского хозяйства (далее также – должностные лица, уполномоченные осуществлять муниципальный жилищный контроль).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В должностные обязанности указанных должностных лиц, уполномоченного органа</w:t>
      </w:r>
      <w:r>
        <w:rPr>
          <w:color w:val="000000"/>
          <w:sz w:val="26"/>
          <w:szCs w:val="28"/>
        </w:rPr>
        <w:t xml:space="preserve"> в соответствии с их должностной инструкцией входит осуществление </w:t>
      </w:r>
      <w:r>
        <w:rPr>
          <w:color w:val="000000"/>
          <w:sz w:val="26"/>
          <w:szCs w:val="28"/>
        </w:rPr>
        <w:t xml:space="preserve">полномочий по муниципальному жилищному контролю.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1.6. </w:t>
      </w:r>
      <w:r>
        <w:rPr>
          <w:color w:val="000000"/>
          <w:sz w:val="26"/>
          <w:szCs w:val="28"/>
        </w:rPr>
        <w:t xml:space="preserve">Должностные лица, уполномоченные осуществлять муниципальный контроль</w:t>
      </w:r>
      <w:r>
        <w:rPr>
          <w:color w:val="000000"/>
          <w:sz w:val="26"/>
          <w:szCs w:val="28"/>
        </w:rPr>
        <w:t xml:space="preserve"> в сфере благоустройства</w:t>
      </w:r>
      <w:r>
        <w:rPr>
          <w:color w:val="000000"/>
          <w:sz w:val="26"/>
          <w:szCs w:val="28"/>
        </w:rPr>
        <w:t xml:space="preserve">, при осуществлении муниципального контроля</w:t>
      </w:r>
      <w:r>
        <w:rPr>
          <w:color w:val="000000"/>
          <w:sz w:val="26"/>
          <w:szCs w:val="28"/>
        </w:rPr>
        <w:t xml:space="preserve"> в сфере благоустройства</w:t>
      </w:r>
      <w:r>
        <w:rPr>
          <w:color w:val="000000"/>
          <w:sz w:val="26"/>
          <w:szCs w:val="28"/>
        </w:rPr>
        <w:t xml:space="preserve">, </w:t>
      </w:r>
      <w:r>
        <w:rPr>
          <w:color w:val="000000"/>
          <w:sz w:val="26"/>
          <w:szCs w:val="28"/>
        </w:rPr>
        <w:t xml:space="preserve">имеют права, обязанности и несут ответственность в соответствии с Федеральным законом от 31 июля 2020 года № 248-ФЗ                        «О государственном контроле (надзоре) и муниципальном контроле в Российской Федерации» и иными Федеральными законами.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rFonts w:cs="Times New Roman"/>
          <w:sz w:val="26"/>
        </w:rPr>
        <w:t xml:space="preserve">1.7. </w:t>
      </w:r>
      <w:r>
        <w:rPr>
          <w:rFonts w:cs="Times New Roman"/>
          <w:sz w:val="26"/>
        </w:rPr>
        <w:t xml:space="preserve">Должностным лицом (далее – «Инспектор»),</w:t>
      </w:r>
      <w:r>
        <w:rPr>
          <w:rFonts w:cs="Times New Roman"/>
          <w:sz w:val="26"/>
        </w:rPr>
        <w:t xml:space="preserve"> уполномоченным на принятие решений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 проведении контрольных мероприятий является начальник отдела </w:t>
      </w:r>
      <w:r>
        <w:rPr>
          <w:rFonts w:cs="Times New Roman"/>
          <w:sz w:val="26"/>
        </w:rPr>
        <w:t xml:space="preserve">муниципального контроля</w:t>
      </w:r>
      <w:r>
        <w:rPr>
          <w:rFonts w:cs="Times New Roman"/>
          <w:sz w:val="26"/>
        </w:rPr>
        <w:t xml:space="preserve"> управления </w:t>
      </w:r>
      <w:r>
        <w:rPr>
          <w:rFonts w:cs="Times New Roman"/>
          <w:sz w:val="26"/>
        </w:rPr>
        <w:t xml:space="preserve">городского</w:t>
      </w:r>
      <w:r>
        <w:rPr>
          <w:rFonts w:cs="Times New Roman"/>
          <w:sz w:val="26"/>
        </w:rPr>
        <w:t xml:space="preserve"> хозяйства Администрации </w:t>
      </w:r>
      <w:r>
        <w:rPr>
          <w:rFonts w:cs="Times New Roman"/>
          <w:sz w:val="26"/>
        </w:rPr>
        <w:t xml:space="preserve">Новооскольского</w:t>
      </w:r>
      <w:r>
        <w:rPr>
          <w:rFonts w:cs="Times New Roman"/>
          <w:sz w:val="26"/>
        </w:rPr>
        <w:t xml:space="preserve"> муниципального округа (или лицо его замещающее).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053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1.8. </w:t>
      </w:r>
      <w:r>
        <w:rPr>
          <w:rFonts w:cs="Times New Roman"/>
          <w:sz w:val="26"/>
        </w:rPr>
        <w:t xml:space="preserve">Инспектор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несет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обязанности,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соблюдает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принципы,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ограничения</w:t>
      </w:r>
      <w:r>
        <w:rPr>
          <w:rFonts w:cs="Times New Roman"/>
          <w:sz w:val="26"/>
        </w:rPr>
        <w:t xml:space="preserve">                         </w:t>
      </w:r>
      <w:r>
        <w:rPr>
          <w:rFonts w:cs="Times New Roman"/>
          <w:sz w:val="26"/>
        </w:rPr>
        <w:t xml:space="preserve">и зап</w:t>
      </w:r>
      <w:r>
        <w:rPr>
          <w:rFonts w:cs="Times New Roman"/>
          <w:sz w:val="26"/>
        </w:rPr>
        <w:t xml:space="preserve">реты, установленные Федеральным законом</w:t>
      </w:r>
      <w:r>
        <w:rPr>
          <w:rFonts w:cs="Times New Roman"/>
          <w:sz w:val="26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084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Инспектор при проведении контрольных мероприятий в пределах своих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полномочий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объеме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проводимых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контрольных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действий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пользуется правами, установленными частью 2 статьи 29 Федерального закона</w:t>
      </w:r>
      <w:r>
        <w:rPr>
          <w:rFonts w:cs="Times New Roman"/>
          <w:sz w:val="26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084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1.9. </w:t>
      </w:r>
      <w:r>
        <w:rPr>
          <w:rFonts w:cs="Times New Roman"/>
          <w:sz w:val="26"/>
        </w:rPr>
        <w:t xml:space="preserve">Инспектор при проведении контрольных мероприятий в пределах своих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полномочий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объеме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проводимых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контрольных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действий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пользуется правами, установленными частью 2 статьи 29 Федерального закона</w:t>
      </w:r>
      <w:r>
        <w:rPr>
          <w:rFonts w:cs="Times New Roman"/>
          <w:sz w:val="26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527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1.10. </w:t>
      </w:r>
      <w:r>
        <w:rPr>
          <w:rFonts w:cs="Times New Roman"/>
          <w:sz w:val="26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 органа муниципального контроля</w:t>
      </w:r>
      <w:r>
        <w:rPr>
          <w:rFonts w:cs="Times New Roman"/>
          <w:sz w:val="26"/>
        </w:rPr>
        <w:t xml:space="preserve"> и иными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уполномоченными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лицами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действиях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принимаемых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решениях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путем направления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ему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документов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на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бумажном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носителе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случае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направления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им</w:t>
      </w:r>
      <w:r>
        <w:rPr>
          <w:rFonts w:cs="Times New Roman"/>
          <w:sz w:val="26"/>
        </w:rPr>
        <w:t xml:space="preserve"> в адрес органа муниципального контроля уведомления о необходимости получения документов на бумажном носителе либо отсутствия у органа муниципального к</w:t>
      </w:r>
      <w:r>
        <w:rPr>
          <w:rFonts w:cs="Times New Roman"/>
          <w:sz w:val="26"/>
        </w:rPr>
        <w:t xml:space="preserve">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</w:t>
      </w:r>
      <w:r>
        <w:rPr>
          <w:rFonts w:cs="Times New Roman"/>
          <w:sz w:val="26"/>
        </w:rPr>
        <w:t xml:space="preserve">                          </w:t>
      </w:r>
      <w:r>
        <w:rPr>
          <w:rFonts w:cs="Times New Roman"/>
          <w:sz w:val="26"/>
        </w:rPr>
        <w:t xml:space="preserve"> и аутентификации</w:t>
      </w:r>
      <w:r>
        <w:rPr>
          <w:rFonts w:cs="Times New Roman"/>
          <w:sz w:val="26"/>
        </w:rPr>
        <w:t xml:space="preserve">,</w:t>
      </w:r>
      <w:r>
        <w:rPr>
          <w:rFonts w:cs="Times New Roman"/>
          <w:sz w:val="26"/>
        </w:rPr>
        <w:t xml:space="preserve"> либо если оно не завершило прохождение процедуры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регистрации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единой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системе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идентификации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аутентификации). Указанный гражданин вправе направлять органу муниципального контроля документы 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на бумажном носителе.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5"/>
        <w:tabs>
          <w:tab w:val="left" w:pos="2205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1.11. </w:t>
      </w:r>
      <w:r>
        <w:rPr>
          <w:rFonts w:cs="Times New Roman"/>
          <w:sz w:val="26"/>
        </w:rPr>
        <w:t xml:space="preserve">Решения о проведении профилактического визита, об объявлении предостережения, о проведении контрольного (надзорного) мероприятия, предусматривающег</w:t>
      </w:r>
      <w:r>
        <w:rPr>
          <w:rFonts w:cs="Times New Roman"/>
          <w:sz w:val="26"/>
        </w:rPr>
        <w:t xml:space="preserve">о взаимодействие с контролируемым лицом, акты (в том числе акты о невозможности проведения) контрольного (надзорного) мероприятия, профилактического мероприятия, предписания об устранении выявленных нарушений оформляются посредством внесения сведений о них</w:t>
      </w:r>
      <w:r>
        <w:rPr>
          <w:rFonts w:cs="Times New Roman"/>
          <w:sz w:val="26"/>
        </w:rPr>
        <w:t xml:space="preserve"> 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единый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реестр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контрольных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(надзорных)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мероприятий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подписания.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5"/>
        <w:tabs>
          <w:tab w:val="left" w:pos="2205" w:leader="none"/>
        </w:tabs>
        <w:rPr>
          <w:sz w:val="26"/>
        </w:rPr>
      </w:pPr>
      <w:r>
        <w:rPr>
          <w:rFonts w:cs="Times New Roman"/>
          <w:sz w:val="26"/>
        </w:rPr>
        <w:t xml:space="preserve">Для оформления указанных решений, актов и предписаний отдельное формирование документа не требуется</w:t>
      </w:r>
      <w:r>
        <w:rPr>
          <w:sz w:val="26"/>
        </w:rPr>
        <w:t xml:space="preserve">.</w:t>
      </w:r>
      <w:r>
        <w:rPr>
          <w:sz w:val="26"/>
        </w:rPr>
      </w:r>
      <w:r/>
    </w:p>
    <w:p>
      <w:pPr>
        <w:pStyle w:val="1033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3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2. Объекты контроля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2.1.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Объектами муниципального контроля являются: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1)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деятельность, действия (бездействие) контролируемых лиц в сфере благоустройства территории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Новооскольского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муниципального округа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2)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результаты деятельности контролируемых лиц, в том числе работы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и услуги, к которым предъявляются обязательные требования;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3)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в сфере благоустройства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;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2.2.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Учет объектов контроля осуществляется посредством сбора: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/>
          <w:bCs/>
          <w:color w:val="000000"/>
          <w:sz w:val="26"/>
          <w:szCs w:val="28"/>
        </w:rPr>
      </w:pPr>
      <w:r>
        <w:rPr>
          <w:rFonts w:ascii="Times New Roman" w:hAnsi="Times New Roman" w:cs="Times New Roman"/>
          <w:bCs/>
          <w:color w:val="000000"/>
          <w:sz w:val="26"/>
          <w:szCs w:val="28"/>
        </w:rPr>
        <w:t xml:space="preserve">1)</w:t>
      </w:r>
      <w:r>
        <w:rPr>
          <w:rFonts w:ascii="Times New Roman" w:hAnsi="Times New Roman" w:cs="Times New Roman"/>
          <w:bCs/>
          <w:color w:val="000000"/>
          <w:sz w:val="26"/>
          <w:szCs w:val="28"/>
        </w:rPr>
        <w:t xml:space="preserve">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информации, представляемой в соответствии с нормативными правовыми актами;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/>
          <w:bCs/>
          <w:color w:val="000000"/>
          <w:sz w:val="26"/>
          <w:szCs w:val="28"/>
        </w:rPr>
        <w:t xml:space="preserve">2)</w:t>
      </w:r>
      <w:r>
        <w:rPr>
          <w:rFonts w:ascii="Times New Roman" w:hAnsi="Times New Roman"/>
          <w:bCs/>
          <w:color w:val="000000"/>
          <w:sz w:val="26"/>
          <w:szCs w:val="28"/>
        </w:rPr>
        <w:t xml:space="preserve">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информации, получаемой в рамках межведомственного взаимодействия;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 w:cs="Times New Roman"/>
          <w:bCs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3)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общедоступной информации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.</w:t>
      </w:r>
      <w:r>
        <w:rPr>
          <w:sz w:val="26"/>
        </w:rPr>
      </w:r>
      <w:r/>
    </w:p>
    <w:p>
      <w:pPr>
        <w:pStyle w:val="1033"/>
        <w:ind w:firstLine="0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3"/>
        <w:ind w:firstLine="0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3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. </w:t>
      </w:r>
      <w:r>
        <w:rPr>
          <w:rFonts w:ascii="Times New Roman" w:hAnsi="Times New Roman" w:cs="Times New Roman"/>
          <w:b/>
          <w:sz w:val="26"/>
          <w:szCs w:val="28"/>
        </w:rPr>
        <w:t xml:space="preserve">Категории риска причинения вреда (ущерба) охраняемым законом ценностям при осуществлении муниципального контроля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96"/>
        <w:tabs>
          <w:tab w:val="left" w:pos="2337" w:leader="none"/>
        </w:tabs>
        <w:rPr>
          <w:sz w:val="26"/>
        </w:rPr>
      </w:pPr>
      <w:r>
        <w:rPr>
          <w:sz w:val="26"/>
        </w:rPr>
      </w:r>
      <w:bookmarkStart w:id="0" w:name="Par61"/>
      <w:r>
        <w:rPr>
          <w:sz w:val="26"/>
        </w:rPr>
      </w:r>
      <w:bookmarkEnd w:id="0"/>
      <w:r>
        <w:rPr>
          <w:sz w:val="26"/>
        </w:rPr>
        <w:t xml:space="preserve">3</w:t>
      </w:r>
      <w:r>
        <w:rPr>
          <w:sz w:val="26"/>
        </w:rPr>
        <w:t xml:space="preserve">.1. </w:t>
      </w:r>
      <w:r>
        <w:rPr>
          <w:sz w:val="26"/>
        </w:rPr>
        <w:t xml:space="preserve">Орган муниципального контроля при осуществлении муниципального контроля относит объекты контроля к одной из следующих категорий риска причинения вреда (ущерба)</w:t>
      </w:r>
      <w:r>
        <w:rPr>
          <w:sz w:val="26"/>
        </w:rPr>
        <w:t xml:space="preserve">,</w:t>
      </w:r>
      <w:r>
        <w:rPr>
          <w:sz w:val="26"/>
        </w:rPr>
        <w:t xml:space="preserve"> (далее – категории риска):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значительный </w:t>
      </w:r>
      <w:r>
        <w:rPr>
          <w:spacing w:val="-2"/>
          <w:sz w:val="26"/>
        </w:rPr>
        <w:t xml:space="preserve">риск;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pacing w:val="-2"/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средний </w:t>
      </w:r>
      <w:r>
        <w:rPr>
          <w:spacing w:val="-2"/>
          <w:sz w:val="26"/>
        </w:rPr>
        <w:t xml:space="preserve">риск;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pacing w:val="-2"/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низкий </w:t>
      </w:r>
      <w:r>
        <w:rPr>
          <w:spacing w:val="-2"/>
          <w:sz w:val="26"/>
        </w:rPr>
        <w:t xml:space="preserve">риск.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sz w:val="26"/>
        </w:rPr>
        <w:t xml:space="preserve">3</w:t>
      </w:r>
      <w:r>
        <w:rPr>
          <w:sz w:val="26"/>
        </w:rPr>
        <w:t xml:space="preserve">.2.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Критериями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отнесения объектов контроля к категории значительного риска является: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1) недоступность для инвалидов объектов социальной, инженерной и транспортной инфраструктур и предоставляемых услуг;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2)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создание угрозы жизни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и здоровью граждан ненадлежащей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содержанием и эксплуатацией объектов и элементов благоустройства;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sz w:val="26"/>
        </w:rPr>
        <w:t xml:space="preserve">3</w:t>
      </w:r>
      <w:r>
        <w:rPr>
          <w:sz w:val="26"/>
        </w:rPr>
        <w:t xml:space="preserve">.3.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Критериями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отнесения объектов контроля к категории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умеренного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риска является: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1)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ограниченная доступность для инвалидов объектов социальной, инженерной и транспортной инфраструктур и предоставляемых услуг;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2)  создание угрозы имуществу граждан и организаций ненадлежащей содержанием и эксплуатации объектов и элементов благоустройства.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3.4</w:t>
      </w:r>
      <w:r>
        <w:rPr>
          <w:sz w:val="26"/>
          <w:szCs w:val="28"/>
        </w:rPr>
        <w:t xml:space="preserve">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Критерием отнесения объектов контроля к категории низкого риска относятся отсутствие обстоятельств, предусмотренных для значительного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                 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и умеренного риска.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3.5.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В случае, если объект контроля не отнесен к определенной категории риска, он считается отнесенным к категории низкого риска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3.6. </w:t>
      </w:r>
      <w:r>
        <w:rPr>
          <w:sz w:val="26"/>
          <w:szCs w:val="28"/>
        </w:rPr>
        <w:t xml:space="preserve">Орган муниципального контроля осуществляет категорирование объектов контроля в порядке, определенном статьей 24 Федерального закона</w:t>
      </w:r>
      <w:r>
        <w:rPr>
          <w:sz w:val="26"/>
          <w:szCs w:val="28"/>
        </w:rPr>
        <w:t xml:space="preserve">                             «О государственном контроле (надзоре) и муниципальном контроле</w:t>
      </w:r>
      <w:r>
        <w:rPr>
          <w:sz w:val="26"/>
          <w:szCs w:val="28"/>
        </w:rPr>
        <w:t xml:space="preserve">                               </w:t>
      </w:r>
      <w:r>
        <w:rPr>
          <w:sz w:val="26"/>
          <w:szCs w:val="28"/>
        </w:rPr>
        <w:t xml:space="preserve"> в Российской Федерации». Объект контроля считается отнесенным к одной из категорий риска после внесения сведений в единый реестр видов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37" w:leader="none"/>
        </w:tabs>
        <w:rPr>
          <w:sz w:val="26"/>
        </w:rPr>
      </w:pPr>
      <w:r>
        <w:rPr>
          <w:sz w:val="26"/>
        </w:rPr>
        <w:t xml:space="preserve">3</w:t>
      </w:r>
      <w:r>
        <w:rPr>
          <w:sz w:val="26"/>
        </w:rPr>
        <w:t xml:space="preserve">.</w:t>
      </w:r>
      <w:r>
        <w:rPr>
          <w:sz w:val="26"/>
        </w:rPr>
        <w:t xml:space="preserve">7</w:t>
      </w:r>
      <w:r>
        <w:rPr>
          <w:sz w:val="26"/>
        </w:rPr>
        <w:t xml:space="preserve">. </w:t>
      </w:r>
      <w:r>
        <w:rPr>
          <w:sz w:val="26"/>
        </w:rPr>
        <w:t xml:space="preserve">При отнесении объектов муниципального контроля к категориям риска, применении критериев риска и выявлении индикаторов риска нарушений требований законодательства могут использоваться сведения,</w:t>
      </w:r>
      <w:r>
        <w:rPr>
          <w:sz w:val="26"/>
        </w:rPr>
        <w:t xml:space="preserve"> </w:t>
      </w:r>
      <w:r>
        <w:rPr>
          <w:sz w:val="26"/>
        </w:rPr>
        <w:t xml:space="preserve">характеризующие</w:t>
      </w:r>
      <w:r>
        <w:rPr>
          <w:sz w:val="26"/>
        </w:rPr>
        <w:t xml:space="preserve"> </w:t>
      </w:r>
      <w:r>
        <w:rPr>
          <w:sz w:val="26"/>
        </w:rPr>
        <w:t xml:space="preserve">уровень</w:t>
      </w:r>
      <w:r>
        <w:rPr>
          <w:sz w:val="26"/>
        </w:rPr>
        <w:t xml:space="preserve"> </w:t>
      </w:r>
      <w:r>
        <w:rPr>
          <w:sz w:val="26"/>
        </w:rPr>
        <w:t xml:space="preserve">рисков</w:t>
      </w:r>
      <w:r>
        <w:rPr>
          <w:sz w:val="26"/>
        </w:rPr>
        <w:t xml:space="preserve"> </w:t>
      </w:r>
      <w:r>
        <w:rPr>
          <w:sz w:val="26"/>
        </w:rPr>
        <w:t xml:space="preserve">причинения</w:t>
      </w:r>
      <w:r>
        <w:rPr>
          <w:sz w:val="26"/>
        </w:rPr>
        <w:t xml:space="preserve"> </w:t>
      </w:r>
      <w:r>
        <w:rPr>
          <w:sz w:val="26"/>
        </w:rPr>
        <w:t xml:space="preserve">вреда</w:t>
      </w:r>
      <w:r>
        <w:rPr>
          <w:sz w:val="26"/>
        </w:rPr>
        <w:t xml:space="preserve"> </w:t>
      </w:r>
      <w:r>
        <w:rPr>
          <w:sz w:val="26"/>
        </w:rPr>
        <w:t xml:space="preserve">(ущерба),</w:t>
      </w:r>
      <w:r>
        <w:rPr>
          <w:sz w:val="26"/>
        </w:rPr>
        <w:t xml:space="preserve"> </w:t>
      </w:r>
      <w:r>
        <w:rPr>
          <w:sz w:val="26"/>
        </w:rPr>
        <w:t xml:space="preserve">полученные</w:t>
      </w:r>
      <w:r>
        <w:rPr>
          <w:sz w:val="26"/>
        </w:rPr>
        <w:t xml:space="preserve"> </w:t>
      </w:r>
      <w:r>
        <w:rPr>
          <w:sz w:val="26"/>
        </w:rPr>
        <w:t xml:space="preserve">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и контрольных мероприятий,</w:t>
      </w:r>
      <w:r>
        <w:rPr>
          <w:sz w:val="26"/>
        </w:rPr>
        <w:t xml:space="preserve"> </w:t>
      </w:r>
      <w:r>
        <w:rPr>
          <w:sz w:val="26"/>
        </w:rPr>
        <w:t xml:space="preserve">от государственных органов, организаций в рамках межведомственного информационного взаимодействия, по результатам предоставления контролируемыми лицами государственных</w:t>
      </w:r>
      <w:r>
        <w:rPr>
          <w:sz w:val="26"/>
        </w:rPr>
        <w:t xml:space="preserve"> и муниципальных услуг, из их обращений, иных обращений, из обращений</w:t>
      </w:r>
      <w:r>
        <w:rPr>
          <w:sz w:val="26"/>
        </w:rPr>
        <w:t xml:space="preserve"> </w:t>
      </w:r>
      <w:r>
        <w:rPr>
          <w:sz w:val="26"/>
        </w:rPr>
        <w:t xml:space="preserve">и сообщений</w:t>
      </w:r>
      <w:r>
        <w:rPr>
          <w:sz w:val="26"/>
        </w:rPr>
        <w:t xml:space="preserve"> </w:t>
      </w:r>
      <w:r>
        <w:rPr>
          <w:sz w:val="26"/>
        </w:rPr>
        <w:t xml:space="preserve">средств</w:t>
      </w:r>
      <w:r>
        <w:rPr>
          <w:sz w:val="26"/>
        </w:rPr>
        <w:t xml:space="preserve"> </w:t>
      </w:r>
      <w:r>
        <w:rPr>
          <w:sz w:val="26"/>
        </w:rPr>
        <w:t xml:space="preserve">массовой</w:t>
      </w:r>
      <w:r>
        <w:rPr>
          <w:sz w:val="26"/>
        </w:rPr>
        <w:t xml:space="preserve"> </w:t>
      </w:r>
      <w:r>
        <w:rPr>
          <w:sz w:val="26"/>
        </w:rPr>
        <w:t xml:space="preserve">информации,</w:t>
      </w:r>
      <w:r>
        <w:rPr>
          <w:sz w:val="26"/>
        </w:rPr>
        <w:t xml:space="preserve"> </w:t>
      </w:r>
      <w:r>
        <w:rPr>
          <w:sz w:val="26"/>
        </w:rPr>
        <w:t xml:space="preserve">а</w:t>
      </w:r>
      <w:r>
        <w:rPr>
          <w:sz w:val="26"/>
        </w:rPr>
        <w:t xml:space="preserve"> </w:t>
      </w:r>
      <w:r>
        <w:rPr>
          <w:sz w:val="26"/>
        </w:rPr>
        <w:t xml:space="preserve">также</w:t>
      </w:r>
      <w:r>
        <w:rPr>
          <w:sz w:val="26"/>
        </w:rPr>
        <w:t xml:space="preserve"> </w:t>
      </w:r>
      <w:r>
        <w:rPr>
          <w:sz w:val="26"/>
        </w:rPr>
        <w:t xml:space="preserve">сведения,</w:t>
      </w:r>
      <w:r>
        <w:rPr>
          <w:sz w:val="26"/>
        </w:rPr>
        <w:t xml:space="preserve"> </w:t>
      </w:r>
      <w:r>
        <w:rPr>
          <w:sz w:val="26"/>
        </w:rPr>
        <w:t xml:space="preserve">содержащиеся</w:t>
      </w:r>
      <w:r>
        <w:rPr>
          <w:sz w:val="26"/>
        </w:rPr>
        <w:t xml:space="preserve"> </w:t>
      </w:r>
      <w:r>
        <w:rPr>
          <w:sz w:val="26"/>
        </w:rPr>
        <w:t xml:space="preserve">в информационных ресурсах.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4"/>
        <w:tabs>
          <w:tab w:val="left" w:pos="2267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3</w:t>
      </w:r>
      <w:r>
        <w:rPr>
          <w:sz w:val="26"/>
        </w:rPr>
        <w:t xml:space="preserve">.</w:t>
      </w:r>
      <w:r>
        <w:rPr>
          <w:sz w:val="26"/>
        </w:rPr>
        <w:t xml:space="preserve">8</w:t>
      </w:r>
      <w:r>
        <w:rPr>
          <w:sz w:val="26"/>
        </w:rPr>
        <w:t xml:space="preserve">. </w:t>
      </w:r>
      <w:r>
        <w:rPr>
          <w:sz w:val="26"/>
        </w:rPr>
        <w:t xml:space="preserve">В целях оценки рис</w:t>
      </w:r>
      <w:r>
        <w:rPr>
          <w:sz w:val="26"/>
        </w:rPr>
        <w:t xml:space="preserve">ка причинения вреда (ущерба) при принятии решения о проведении и выборе вида внепланового контрольного (надзорного) мероприятия орган муниципального контроля применяет индикаторы риска нарушения обязательных требований, перечень которых указан в приложении</w:t>
      </w:r>
      <w:r>
        <w:rPr>
          <w:sz w:val="26"/>
        </w:rPr>
        <w:t xml:space="preserve"> к настоящему Положению.</w:t>
      </w:r>
      <w:r>
        <w:rPr>
          <w:sz w:val="26"/>
        </w:rPr>
      </w:r>
      <w:r/>
    </w:p>
    <w:p>
      <w:pPr>
        <w:pStyle w:val="1033"/>
        <w:ind w:firstLine="0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3"/>
        <w:ind w:firstLine="0"/>
        <w:jc w:val="center"/>
        <w:spacing w:lineRule="auto" w:line="240" w:after="0"/>
        <w:rPr>
          <w:rFonts w:ascii="Times New Roman" w:hAnsi="Times New Roman"/>
          <w:b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  <w:highlight w:val="none"/>
        </w:rPr>
      </w:r>
      <w:r>
        <w:rPr>
          <w:rFonts w:ascii="Times New Roman" w:hAnsi="Times New Roman"/>
          <w:b/>
          <w:bCs/>
          <w:color w:val="000000"/>
          <w:sz w:val="26"/>
          <w:szCs w:val="28"/>
          <w:highlight w:val="none"/>
        </w:rPr>
      </w:r>
      <w:r/>
    </w:p>
    <w:p>
      <w:pPr>
        <w:pStyle w:val="1033"/>
        <w:ind w:firstLine="0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  <w:highlight w:val="none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4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. Профилактика рисков причинения вреда (ущерба) охраняемым</w:t>
      </w:r>
      <w:r>
        <w:rPr>
          <w:sz w:val="26"/>
        </w:rPr>
      </w:r>
      <w:r/>
    </w:p>
    <w:p>
      <w:pPr>
        <w:pStyle w:val="1033"/>
        <w:ind w:firstLine="0"/>
        <w:jc w:val="center"/>
        <w:spacing w:lineRule="auto" w:line="240" w:after="0"/>
        <w:rPr>
          <w:sz w:val="26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 законом ценностям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92"/>
        <w:tabs>
          <w:tab w:val="left" w:pos="2267" w:leader="none"/>
        </w:tabs>
        <w:rPr>
          <w:sz w:val="26"/>
        </w:rPr>
      </w:pPr>
      <w:r>
        <w:rPr>
          <w:color w:val="000000"/>
          <w:sz w:val="26"/>
          <w:szCs w:val="28"/>
        </w:rPr>
        <w:t xml:space="preserve">4</w:t>
      </w:r>
      <w:r>
        <w:rPr>
          <w:color w:val="000000"/>
          <w:sz w:val="26"/>
          <w:szCs w:val="28"/>
        </w:rPr>
        <w:t xml:space="preserve">.1. </w:t>
      </w:r>
      <w:r>
        <w:rPr>
          <w:sz w:val="26"/>
        </w:rPr>
        <w:t xml:space="preserve">Профилактика рисков причинения вреда (ущерба), охраняемых законом ценностям, осуществляется на основании разрабатываемой органом муниципального контроля ежегодной программы профилактики рисков причинения вреда (ущерба) охраняемым законом ценностям.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7" w:leader="none"/>
        </w:tabs>
        <w:rPr>
          <w:sz w:val="26"/>
        </w:rPr>
      </w:pPr>
      <w:r>
        <w:rPr>
          <w:color w:val="000000"/>
          <w:sz w:val="26"/>
          <w:szCs w:val="28"/>
        </w:rPr>
        <w:t xml:space="preserve">4</w:t>
      </w:r>
      <w:r>
        <w:rPr>
          <w:color w:val="000000"/>
          <w:sz w:val="26"/>
          <w:szCs w:val="28"/>
        </w:rPr>
        <w:t xml:space="preserve">.2. </w:t>
      </w:r>
      <w:r>
        <w:rPr>
          <w:sz w:val="26"/>
        </w:rPr>
        <w:t xml:space="preserve">Разработка и актуализация программы профилактики рисков причинения вреда (ущерба) охраняемым законом ценностям осуществляется</w:t>
      </w:r>
      <w:r>
        <w:rPr>
          <w:sz w:val="26"/>
        </w:rPr>
        <w:t xml:space="preserve"> в порядке, утверждаемом Правительством Российской Федерации, должностными лицами, указанными в части 1.</w:t>
      </w:r>
      <w:r>
        <w:rPr>
          <w:sz w:val="26"/>
        </w:rPr>
        <w:t xml:space="preserve">5</w:t>
      </w:r>
      <w:r>
        <w:rPr>
          <w:sz w:val="26"/>
        </w:rPr>
        <w:t xml:space="preserve"> настоящего Положения.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.3. </w:t>
      </w:r>
      <w:r>
        <w:rPr>
          <w:sz w:val="26"/>
        </w:rPr>
        <w:t xml:space="preserve">Программа профилактики рисков причинения вреда (ущерба), охраняемых законом ценностям, утверждается постановлением Администрации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муниципального округа в порядке, устанавливаемом Правительством Российской Федерации.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.4. </w:t>
      </w:r>
      <w:r>
        <w:rPr>
          <w:sz w:val="26"/>
          <w:szCs w:val="28"/>
        </w:rPr>
        <w:t xml:space="preserve">Утвержденная программа профилактики рисков причинения вреда (ущерба) охраняемым законом ценностям подлежит обязательному </w:t>
      </w:r>
      <w:r>
        <w:rPr>
          <w:sz w:val="26"/>
          <w:szCs w:val="28"/>
        </w:rPr>
        <w:t xml:space="preserve">размещению на официальном сайте Новооскольского муниципального округа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сети «</w:t>
      </w:r>
      <w:r>
        <w:rPr>
          <w:sz w:val="26"/>
          <w:szCs w:val="28"/>
        </w:rPr>
        <w:t xml:space="preserve">Интернет</w:t>
      </w:r>
      <w:r>
        <w:rPr>
          <w:sz w:val="26"/>
          <w:szCs w:val="28"/>
        </w:rPr>
        <w:t xml:space="preserve">» </w:t>
      </w:r>
      <w:r>
        <w:rPr>
          <w:sz w:val="26"/>
          <w:szCs w:val="28"/>
        </w:rPr>
        <w:t xml:space="preserve">(адрес сайта: </w:t>
      </w:r>
      <w:r>
        <w:rPr>
          <w:rFonts w:cs="Times New Roman"/>
          <w:sz w:val="26"/>
          <w:szCs w:val="28"/>
        </w:rPr>
        <w:t xml:space="preserve">nov</w:t>
      </w:r>
      <w:r>
        <w:rPr>
          <w:rFonts w:cs="Times New Roman"/>
          <w:sz w:val="26"/>
          <w:szCs w:val="28"/>
        </w:rPr>
        <w:t xml:space="preserve">yjoskol-r31.gosweb.gosuslugi.ru</w:t>
      </w:r>
      <w:r>
        <w:rPr>
          <w:rFonts w:cs="Times New Roman"/>
          <w:sz w:val="26"/>
          <w:szCs w:val="28"/>
        </w:rPr>
        <w:t xml:space="preserve">)</w:t>
      </w:r>
      <w:r>
        <w:rPr>
          <w:rFonts w:cs="Times New Roman"/>
          <w:sz w:val="26"/>
          <w:szCs w:val="28"/>
        </w:rPr>
        <w:t xml:space="preserve">,</w:t>
      </w:r>
      <w:r>
        <w:rPr>
          <w:sz w:val="26"/>
          <w:szCs w:val="28"/>
        </w:rPr>
        <w:t xml:space="preserve"> (далее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–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официальный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сайт) в сроки, устанавливаемые </w:t>
      </w:r>
      <w:r>
        <w:rPr>
          <w:spacing w:val="-2"/>
          <w:sz w:val="26"/>
          <w:szCs w:val="28"/>
        </w:rPr>
        <w:t xml:space="preserve">Правительством Российской</w:t>
      </w:r>
      <w:r>
        <w:rPr>
          <w:spacing w:val="-2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Федерации,</w:t>
      </w:r>
      <w:r>
        <w:rPr>
          <w:spacing w:val="-2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лицами,</w:t>
      </w:r>
      <w:r>
        <w:rPr>
          <w:spacing w:val="-2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указанными</w:t>
      </w:r>
      <w:r>
        <w:rPr>
          <w:spacing w:val="-2"/>
          <w:sz w:val="26"/>
          <w:szCs w:val="28"/>
        </w:rPr>
        <w:t xml:space="preserve"> </w:t>
      </w:r>
      <w:r>
        <w:rPr>
          <w:spacing w:val="-10"/>
          <w:sz w:val="26"/>
          <w:szCs w:val="28"/>
        </w:rPr>
        <w:t xml:space="preserve">в</w:t>
      </w:r>
      <w:r>
        <w:rPr>
          <w:spacing w:val="-10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части</w:t>
      </w:r>
      <w:r>
        <w:rPr>
          <w:spacing w:val="-2"/>
          <w:sz w:val="26"/>
          <w:szCs w:val="28"/>
        </w:rPr>
        <w:t xml:space="preserve"> </w:t>
      </w:r>
      <w:r>
        <w:rPr>
          <w:spacing w:val="-4"/>
          <w:sz w:val="26"/>
          <w:szCs w:val="28"/>
        </w:rPr>
        <w:t xml:space="preserve">1.5</w:t>
      </w:r>
      <w:r>
        <w:rPr>
          <w:spacing w:val="-4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настоящего Положения.</w:t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4</w:t>
      </w:r>
      <w:r>
        <w:rPr>
          <w:rFonts w:ascii="Times New Roman" w:hAnsi="Times New Roman"/>
          <w:sz w:val="26"/>
          <w:szCs w:val="28"/>
        </w:rPr>
        <w:t xml:space="preserve">.5</w:t>
      </w:r>
      <w:r>
        <w:rPr>
          <w:rFonts w:ascii="Times New Roman" w:hAnsi="Times New Roman"/>
          <w:sz w:val="26"/>
          <w:szCs w:val="28"/>
        </w:rPr>
        <w:t xml:space="preserve">. </w:t>
      </w:r>
      <w:r>
        <w:rPr>
          <w:rFonts w:ascii="Times New Roman" w:hAnsi="Times New Roman"/>
          <w:color w:val="000000"/>
          <w:sz w:val="26"/>
          <w:szCs w:val="28"/>
        </w:rPr>
        <w:t xml:space="preserve">При осуществлении муниципального контроля </w:t>
      </w:r>
      <w:r>
        <w:rPr>
          <w:rFonts w:ascii="Times New Roman" w:hAnsi="Times New Roman"/>
          <w:color w:val="000000"/>
          <w:sz w:val="26"/>
          <w:szCs w:val="28"/>
        </w:rPr>
        <w:t xml:space="preserve">проводят</w:t>
      </w:r>
      <w:r>
        <w:rPr>
          <w:rFonts w:ascii="Times New Roman" w:hAnsi="Times New Roman"/>
          <w:color w:val="000000"/>
          <w:sz w:val="26"/>
          <w:szCs w:val="28"/>
        </w:rPr>
        <w:t xml:space="preserve">ся следующие виды профилактических мероприятий</w:t>
      </w:r>
      <w:r>
        <w:rPr>
          <w:rFonts w:ascii="Times New Roman" w:hAnsi="Times New Roman"/>
          <w:color w:val="000000"/>
          <w:sz w:val="26"/>
          <w:szCs w:val="28"/>
        </w:rPr>
        <w:t xml:space="preserve">: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4.5.1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информирование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4.5.2.</w:t>
      </w:r>
      <w:r>
        <w:rPr>
          <w:color w:val="000000"/>
          <w:sz w:val="26"/>
          <w:szCs w:val="28"/>
        </w:rPr>
        <w:t xml:space="preserve"> консультирование;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sz w:val="26"/>
          <w:szCs w:val="20"/>
        </w:rPr>
      </w:pPr>
      <w:r>
        <w:rPr>
          <w:color w:val="000000"/>
          <w:sz w:val="26"/>
          <w:szCs w:val="28"/>
        </w:rPr>
        <w:t xml:space="preserve">4.5.3.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объявление предостережения;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4.5.4.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профилактический визит.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267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.6. </w:t>
      </w:r>
      <w:r>
        <w:rPr>
          <w:sz w:val="26"/>
        </w:rPr>
        <w:t xml:space="preserve">Информирование осуществляется органом муниципального контроля посредством размещения соответствующих сведений на официальном сайте,</w:t>
      </w:r>
      <w:r>
        <w:rPr>
          <w:sz w:val="26"/>
        </w:rPr>
        <w:t xml:space="preserve">                    </w:t>
      </w:r>
      <w:r>
        <w:rPr>
          <w:sz w:val="26"/>
        </w:rPr>
        <w:t xml:space="preserve"> в средствах массовой информации.</w:t>
      </w:r>
      <w:r>
        <w:rPr>
          <w:sz w:val="26"/>
        </w:rPr>
      </w:r>
      <w:r/>
    </w:p>
    <w:p>
      <w:pPr>
        <w:pStyle w:val="1020"/>
        <w:ind w:firstLine="720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.7. </w:t>
      </w:r>
      <w:r>
        <w:rPr>
          <w:sz w:val="26"/>
          <w:szCs w:val="28"/>
        </w:rPr>
        <w:t xml:space="preserve">На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официальном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сайте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размещаются сведения, указанные в части 3 статьи 46 Федерального закона</w:t>
      </w:r>
      <w:r>
        <w:rPr>
          <w:sz w:val="26"/>
          <w:szCs w:val="28"/>
        </w:rPr>
        <w:t xml:space="preserve">                                     </w:t>
      </w:r>
      <w:r>
        <w:rPr>
          <w:sz w:val="26"/>
          <w:szCs w:val="28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.8. </w:t>
      </w:r>
      <w:r>
        <w:rPr>
          <w:sz w:val="26"/>
          <w:szCs w:val="28"/>
        </w:rPr>
        <w:t xml:space="preserve">Размещенные на официальном сайте сведения поддерживаются</w:t>
      </w:r>
      <w:r>
        <w:rPr>
          <w:sz w:val="26"/>
          <w:szCs w:val="28"/>
        </w:rPr>
        <w:t xml:space="preserve">                              </w:t>
      </w:r>
      <w:r>
        <w:rPr>
          <w:sz w:val="26"/>
          <w:szCs w:val="28"/>
        </w:rPr>
        <w:t xml:space="preserve"> в актуальном состоянии и обновляются в срок не позднее 5</w:t>
      </w:r>
      <w:r>
        <w:rPr>
          <w:sz w:val="26"/>
          <w:szCs w:val="28"/>
        </w:rPr>
        <w:t xml:space="preserve"> (пяти)</w:t>
      </w:r>
      <w:r>
        <w:rPr>
          <w:sz w:val="26"/>
          <w:szCs w:val="28"/>
        </w:rPr>
        <w:t xml:space="preserve"> рабочих дней</w:t>
      </w:r>
      <w:r>
        <w:rPr>
          <w:sz w:val="26"/>
          <w:szCs w:val="28"/>
        </w:rPr>
        <w:t xml:space="preserve">                      </w:t>
      </w:r>
      <w:r>
        <w:rPr>
          <w:sz w:val="26"/>
          <w:szCs w:val="28"/>
        </w:rPr>
        <w:t xml:space="preserve"> с момента их изменения.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.9. </w:t>
      </w:r>
      <w:r>
        <w:rPr>
          <w:sz w:val="26"/>
        </w:rPr>
        <w:t xml:space="preserve">Должностное лицо органа муниципального контроля по обращениям контролируемых лиц и их представителей, направленных</w:t>
      </w:r>
      <w:r>
        <w:rPr>
          <w:sz w:val="26"/>
        </w:rPr>
        <w:t xml:space="preserve">,</w:t>
      </w:r>
      <w:r>
        <w:rPr>
          <w:sz w:val="26"/>
        </w:rPr>
        <w:t xml:space="preserve"> в том числе</w:t>
      </w:r>
      <w:r>
        <w:rPr>
          <w:sz w:val="26"/>
        </w:rPr>
        <w:t xml:space="preserve"> </w:t>
      </w:r>
      <w:r>
        <w:rPr>
          <w:sz w:val="26"/>
        </w:rPr>
        <w:t xml:space="preserve">посредством</w:t>
      </w:r>
      <w:r>
        <w:rPr>
          <w:sz w:val="26"/>
        </w:rPr>
        <w:t xml:space="preserve"> </w:t>
      </w:r>
      <w:r>
        <w:rPr>
          <w:sz w:val="26"/>
        </w:rPr>
        <w:t xml:space="preserve">единого</w:t>
      </w:r>
      <w:r>
        <w:rPr>
          <w:sz w:val="26"/>
        </w:rPr>
        <w:t xml:space="preserve"> </w:t>
      </w:r>
      <w:r>
        <w:rPr>
          <w:sz w:val="26"/>
        </w:rPr>
        <w:t xml:space="preserve">портала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государственных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муниципальных</w:t>
      </w:r>
      <w:r>
        <w:rPr>
          <w:sz w:val="26"/>
        </w:rPr>
        <w:t xml:space="preserve"> </w:t>
      </w:r>
      <w:r>
        <w:rPr>
          <w:sz w:val="26"/>
        </w:rPr>
        <w:t xml:space="preserve">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</w:t>
      </w:r>
      <w:r>
        <w:rPr>
          <w:sz w:val="26"/>
        </w:rPr>
        <w:t xml:space="preserve"> и осуществлением муниципального контроля) в устной или письменной форме. Консультирование осуществляется без взимания платы.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28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.10. </w:t>
      </w:r>
      <w:r>
        <w:rPr>
          <w:sz w:val="26"/>
        </w:rPr>
        <w:t xml:space="preserve">Консультирование может осуществляться должностным лицом органа муниципального контроля по телефону, посредством видео-конференц-связи,</w:t>
      </w:r>
      <w:r>
        <w:rPr>
          <w:sz w:val="26"/>
        </w:rPr>
        <w:t xml:space="preserve"> </w:t>
      </w:r>
      <w:r>
        <w:rPr>
          <w:sz w:val="26"/>
        </w:rPr>
        <w:t xml:space="preserve">использования</w:t>
      </w:r>
      <w:r>
        <w:rPr>
          <w:sz w:val="26"/>
        </w:rPr>
        <w:t xml:space="preserve"> мобильного приложения «</w:t>
      </w:r>
      <w:r>
        <w:rPr>
          <w:sz w:val="26"/>
        </w:rPr>
        <w:t xml:space="preserve">Инспектор</w:t>
      </w:r>
      <w:r>
        <w:rPr>
          <w:sz w:val="26"/>
        </w:rPr>
        <w:t xml:space="preserve">»</w:t>
      </w:r>
      <w:r>
        <w:rPr>
          <w:sz w:val="26"/>
        </w:rPr>
        <w:t xml:space="preserve">, на личном приеме, письменно либо в ходе проведения контрольного (надзорного) мероприятия.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183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.11. </w:t>
      </w:r>
      <w:r>
        <w:rPr>
          <w:sz w:val="26"/>
        </w:rPr>
        <w:t xml:space="preserve">При устном обращении заявителя (по телефону или лично) должностные лица органа муниципального контроля, осуществляющие консульт</w:t>
      </w:r>
      <w:r>
        <w:rPr>
          <w:sz w:val="26"/>
        </w:rPr>
        <w:t xml:space="preserve">ирование, должны давать ответ самостоятельно. Если должностное лицо, к которому обратился заявитель, не может ответить на вопрос самостоятельно, то оно может предложить заявителю обратиться письменно или назначить другое удобное для него время консультации</w:t>
      </w:r>
      <w:r>
        <w:rPr>
          <w:sz w:val="26"/>
        </w:rPr>
        <w:t xml:space="preserve">,</w:t>
      </w:r>
      <w:r>
        <w:rPr>
          <w:sz w:val="26"/>
        </w:rPr>
        <w:t xml:space="preserve"> либо переадресовать (перевести)</w:t>
      </w:r>
      <w:r>
        <w:rPr>
          <w:sz w:val="26"/>
        </w:rPr>
        <w:t xml:space="preserve"> </w:t>
      </w:r>
      <w:r>
        <w:rPr>
          <w:sz w:val="26"/>
        </w:rPr>
        <w:t xml:space="preserve">на другое должностное лицо органа муниципального контроля или сообщить телефонный номер, по которому можно получить необходимую информацию.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183" w:leader="none"/>
        </w:tabs>
        <w:rPr>
          <w:sz w:val="26"/>
        </w:rPr>
      </w:pP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.12. </w:t>
      </w:r>
      <w:r>
        <w:rPr>
          <w:sz w:val="26"/>
          <w:szCs w:val="28"/>
        </w:rPr>
        <w:t xml:space="preserve">Письменное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обращение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заявителя,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период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1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января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2030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</w:t>
      </w:r>
      <w:r>
        <w:rPr>
          <w:sz w:val="26"/>
          <w:szCs w:val="28"/>
        </w:rPr>
        <w:t xml:space="preserve">ода</w:t>
      </w:r>
      <w:r>
        <w:rPr>
          <w:sz w:val="26"/>
          <w:szCs w:val="28"/>
        </w:rPr>
        <w:t xml:space="preserve"> </w:t>
      </w:r>
      <w:r>
        <w:rPr>
          <w:spacing w:val="-5"/>
          <w:sz w:val="26"/>
          <w:szCs w:val="28"/>
        </w:rPr>
        <w:t xml:space="preserve">по</w:t>
      </w:r>
      <w:r>
        <w:rPr>
          <w:spacing w:val="-5"/>
          <w:sz w:val="26"/>
          <w:szCs w:val="28"/>
        </w:rPr>
        <w:t xml:space="preserve"> </w:t>
      </w:r>
      <w:r>
        <w:rPr>
          <w:sz w:val="26"/>
          <w:szCs w:val="28"/>
        </w:rPr>
        <w:t xml:space="preserve">вопросу осуществления консультирования, обеспечивается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 использованием единого портала государственных и муниципальных услуг. Подписывается такое письменное обращение усиленной квалифицированной электронной подписью, усиленной неквалифицированной электронной подписью, сертификат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ключа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проверки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которой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создан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используется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инфраструктуре, </w:t>
      </w:r>
      <w:r>
        <w:rPr>
          <w:sz w:val="26"/>
          <w:szCs w:val="28"/>
        </w:rPr>
        <w:t xml:space="preserve">обеспечивающей информационно-технологическое взаимодействие информационных систем, используемых</w:t>
      </w:r>
      <w:r>
        <w:rPr>
          <w:sz w:val="26"/>
          <w:szCs w:val="28"/>
        </w:rPr>
        <w:t xml:space="preserve"> для предоставления </w:t>
      </w:r>
      <w:r>
        <w:rPr>
          <w:sz w:val="26"/>
          <w:szCs w:val="28"/>
        </w:rPr>
        <w:t xml:space="preserve">государственных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услуг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электронной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форме,</w:t>
      </w:r>
      <w:r>
        <w:rPr>
          <w:sz w:val="26"/>
          <w:szCs w:val="28"/>
        </w:rPr>
        <w:t xml:space="preserve"> </w:t>
      </w:r>
      <w:r>
        <w:rPr>
          <w:spacing w:val="-10"/>
          <w:sz w:val="26"/>
          <w:szCs w:val="28"/>
        </w:rPr>
        <w:t xml:space="preserve">в</w:t>
      </w:r>
      <w:r>
        <w:rPr>
          <w:spacing w:val="-10"/>
          <w:sz w:val="26"/>
          <w:szCs w:val="28"/>
        </w:rPr>
        <w:t xml:space="preserve"> </w:t>
      </w:r>
      <w:r>
        <w:rPr>
          <w:sz w:val="26"/>
          <w:szCs w:val="28"/>
        </w:rPr>
        <w:t xml:space="preserve">установленном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Правительством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Российской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Федерации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порядке,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или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простой электронной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подписью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физического лица,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числе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действующего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имени юридического лица (руководителя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либо лица, которому делегированы соответствующие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полномочия,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числе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использованием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единого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портала государственных</w:t>
      </w:r>
      <w:r>
        <w:rPr>
          <w:sz w:val="26"/>
          <w:szCs w:val="28"/>
        </w:rPr>
        <w:t xml:space="preserve">  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муниципальных услуг)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или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являющегося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индивидуальным</w:t>
      </w:r>
      <w:r>
        <w:rPr>
          <w:sz w:val="26"/>
        </w:rPr>
        <w:t xml:space="preserve"> </w:t>
      </w:r>
      <w:r>
        <w:rPr>
          <w:spacing w:val="-2"/>
          <w:sz w:val="26"/>
          <w:szCs w:val="28"/>
        </w:rPr>
        <w:t xml:space="preserve">предпринимателем.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499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.13. </w:t>
      </w:r>
      <w:r>
        <w:rPr>
          <w:sz w:val="26"/>
        </w:rPr>
        <w:t xml:space="preserve">Должностные лица органа муниципального контроля, осуществляющие консультирование (по телефону или лично), должны корректно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внимательно</w:t>
      </w:r>
      <w:r>
        <w:rPr>
          <w:sz w:val="26"/>
        </w:rPr>
        <w:t xml:space="preserve"> </w:t>
      </w:r>
      <w:r>
        <w:rPr>
          <w:sz w:val="26"/>
        </w:rPr>
        <w:t xml:space="preserve">относиться</w:t>
      </w:r>
      <w:r>
        <w:rPr>
          <w:sz w:val="26"/>
        </w:rPr>
        <w:t xml:space="preserve"> </w:t>
      </w:r>
      <w:r>
        <w:rPr>
          <w:sz w:val="26"/>
        </w:rPr>
        <w:t xml:space="preserve">к</w:t>
      </w:r>
      <w:r>
        <w:rPr>
          <w:sz w:val="26"/>
        </w:rPr>
        <w:t xml:space="preserve"> </w:t>
      </w:r>
      <w:r>
        <w:rPr>
          <w:sz w:val="26"/>
        </w:rPr>
        <w:t xml:space="preserve">заявителям.</w:t>
      </w:r>
      <w:r>
        <w:rPr>
          <w:sz w:val="26"/>
        </w:rPr>
        <w:t xml:space="preserve"> </w:t>
      </w:r>
      <w:r>
        <w:rPr>
          <w:sz w:val="26"/>
        </w:rPr>
        <w:t xml:space="preserve">При</w:t>
      </w:r>
      <w:r>
        <w:rPr>
          <w:sz w:val="26"/>
        </w:rPr>
        <w:t xml:space="preserve"> </w:t>
      </w:r>
      <w:r>
        <w:rPr>
          <w:sz w:val="26"/>
        </w:rPr>
        <w:t xml:space="preserve">ответе</w:t>
      </w:r>
      <w:r>
        <w:rPr>
          <w:sz w:val="26"/>
        </w:rPr>
        <w:t xml:space="preserve"> </w:t>
      </w:r>
      <w:r>
        <w:rPr>
          <w:sz w:val="26"/>
        </w:rPr>
        <w:t xml:space="preserve">на</w:t>
      </w:r>
      <w:r>
        <w:rPr>
          <w:sz w:val="26"/>
        </w:rPr>
        <w:t xml:space="preserve"> </w:t>
      </w:r>
      <w:r>
        <w:rPr>
          <w:sz w:val="26"/>
        </w:rPr>
        <w:t xml:space="preserve">телефонные звонки должностное лицо, осуществляющее консультирование, должно назвать фамилию, имя, отчество (последнее – при наличии), занимаемую должность</w:t>
      </w:r>
      <w:r>
        <w:rPr>
          <w:sz w:val="26"/>
        </w:rPr>
        <w:t xml:space="preserve"> и наименование органа муниципального контроля. Во время разговора необходимо произносить слова четко, избегать «параллельных разговоров»</w:t>
      </w:r>
      <w:r>
        <w:rPr>
          <w:sz w:val="26"/>
        </w:rPr>
        <w:t xml:space="preserve"> </w:t>
      </w:r>
      <w:r>
        <w:rPr>
          <w:sz w:val="26"/>
        </w:rPr>
        <w:t xml:space="preserve">с окружающими людьми и не прерывать разговор по причине поступления звонка на другой аппарат. В конце консультирования должностное лицо, осуществ</w:t>
      </w:r>
      <w:r>
        <w:rPr>
          <w:sz w:val="26"/>
        </w:rPr>
        <w:t xml:space="preserve">ляющее консультирование, должно кратко </w:t>
      </w:r>
      <w:r>
        <w:rPr>
          <w:sz w:val="26"/>
        </w:rPr>
        <w:t xml:space="preserve">подвести</w:t>
      </w:r>
      <w:r>
        <w:rPr>
          <w:sz w:val="26"/>
        </w:rPr>
        <w:t xml:space="preserve"> </w:t>
      </w:r>
      <w:r>
        <w:rPr>
          <w:sz w:val="26"/>
        </w:rPr>
        <w:t xml:space="preserve">итоги</w:t>
      </w:r>
      <w:r>
        <w:rPr>
          <w:sz w:val="26"/>
        </w:rPr>
        <w:t xml:space="preserve">                               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перечислить</w:t>
      </w:r>
      <w:r>
        <w:rPr>
          <w:sz w:val="26"/>
        </w:rPr>
        <w:t xml:space="preserve"> </w:t>
      </w:r>
      <w:r>
        <w:rPr>
          <w:sz w:val="26"/>
        </w:rPr>
        <w:t xml:space="preserve">меры,</w:t>
      </w:r>
      <w:r>
        <w:rPr>
          <w:sz w:val="26"/>
        </w:rPr>
        <w:t xml:space="preserve"> </w:t>
      </w:r>
      <w:r>
        <w:rPr>
          <w:sz w:val="26"/>
        </w:rPr>
        <w:t xml:space="preserve">которые</w:t>
      </w:r>
      <w:r>
        <w:rPr>
          <w:sz w:val="26"/>
        </w:rPr>
        <w:t xml:space="preserve"> </w:t>
      </w:r>
      <w:r>
        <w:rPr>
          <w:sz w:val="26"/>
        </w:rPr>
        <w:t xml:space="preserve">надо</w:t>
      </w:r>
      <w:r>
        <w:rPr>
          <w:sz w:val="26"/>
        </w:rPr>
        <w:t xml:space="preserve"> </w:t>
      </w:r>
      <w:r>
        <w:rPr>
          <w:sz w:val="26"/>
        </w:rPr>
        <w:t xml:space="preserve">принять</w:t>
      </w:r>
      <w:r>
        <w:rPr>
          <w:sz w:val="26"/>
        </w:rPr>
        <w:t xml:space="preserve"> </w:t>
      </w:r>
      <w:r>
        <w:rPr>
          <w:sz w:val="26"/>
        </w:rPr>
        <w:t xml:space="preserve">(кто</w:t>
      </w:r>
      <w:r>
        <w:rPr>
          <w:sz w:val="26"/>
        </w:rPr>
        <w:t xml:space="preserve"> </w:t>
      </w:r>
      <w:r>
        <w:rPr>
          <w:sz w:val="26"/>
        </w:rPr>
        <w:t xml:space="preserve">именно,</w:t>
      </w:r>
      <w:r>
        <w:rPr>
          <w:sz w:val="26"/>
        </w:rPr>
        <w:t xml:space="preserve"> </w:t>
      </w:r>
      <w:r>
        <w:rPr>
          <w:sz w:val="26"/>
        </w:rPr>
        <w:t xml:space="preserve">когда и что должен сделать).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4"/>
        <w:tabs>
          <w:tab w:val="left" w:pos="2209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.14. </w:t>
      </w:r>
      <w:r>
        <w:rPr>
          <w:sz w:val="26"/>
        </w:rPr>
        <w:t xml:space="preserve">Контролируемое лицо вправе направить запрос о предоставлении письменного ответа в сроки, установленные Федеральным законом</w:t>
      </w:r>
      <w:r>
        <w:rPr>
          <w:sz w:val="26"/>
        </w:rPr>
        <w:t xml:space="preserve"> </w:t>
      </w:r>
      <w:r>
        <w:rPr>
          <w:sz w:val="26"/>
        </w:rPr>
        <w:t xml:space="preserve">от 02 мая            </w:t>
      </w:r>
      <w:r>
        <w:rPr>
          <w:sz w:val="26"/>
        </w:rPr>
        <w:t xml:space="preserve">2006 </w:t>
      </w:r>
      <w:r>
        <w:rPr>
          <w:sz w:val="26"/>
        </w:rPr>
        <w:t xml:space="preserve">г</w:t>
      </w:r>
      <w:r>
        <w:rPr>
          <w:sz w:val="26"/>
        </w:rPr>
        <w:t xml:space="preserve">ода</w:t>
      </w:r>
      <w:r>
        <w:rPr>
          <w:sz w:val="26"/>
        </w:rPr>
        <w:t xml:space="preserve"> № 59-ФЗ «О порядке рассмотрения обращений граждан Российской Федерации».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9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.15. </w:t>
      </w:r>
      <w:r>
        <w:rPr>
          <w:sz w:val="26"/>
          <w:szCs w:val="28"/>
        </w:rPr>
        <w:t xml:space="preserve">Письменное обращение заявителя по вопросу осуществления консультирования,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поступившее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порядке,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указанном в 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Положении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подлежит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рассмотрению органом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течение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10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(десяти)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рабочих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дней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дня его регистрации.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92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.16.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случае,</w:t>
      </w:r>
      <w:r>
        <w:rPr>
          <w:sz w:val="26"/>
        </w:rPr>
        <w:t xml:space="preserve"> </w:t>
      </w:r>
      <w:r>
        <w:rPr>
          <w:sz w:val="26"/>
        </w:rPr>
        <w:t xml:space="preserve">если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течение</w:t>
      </w:r>
      <w:r>
        <w:rPr>
          <w:sz w:val="26"/>
        </w:rPr>
        <w:t xml:space="preserve"> </w:t>
      </w:r>
      <w:r>
        <w:rPr>
          <w:sz w:val="26"/>
        </w:rPr>
        <w:t xml:space="preserve">календарного</w:t>
      </w:r>
      <w:r>
        <w:rPr>
          <w:sz w:val="26"/>
        </w:rPr>
        <w:t xml:space="preserve"> </w:t>
      </w:r>
      <w:r>
        <w:rPr>
          <w:sz w:val="26"/>
        </w:rPr>
        <w:t xml:space="preserve">года</w:t>
      </w:r>
      <w:r>
        <w:rPr>
          <w:sz w:val="26"/>
        </w:rPr>
        <w:t xml:space="preserve"> </w:t>
      </w:r>
      <w:r>
        <w:rPr>
          <w:sz w:val="26"/>
        </w:rPr>
        <w:t xml:space="preserve">поступило</w:t>
      </w:r>
      <w:r>
        <w:rPr>
          <w:sz w:val="26"/>
        </w:rPr>
        <w:t xml:space="preserve"> </w:t>
      </w:r>
      <w:r>
        <w:rPr>
          <w:sz w:val="26"/>
        </w:rPr>
        <w:t xml:space="preserve">три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более однотипных (по одним и тем же вопросам) обращений контролируемых лиц</w:t>
      </w:r>
      <w:r>
        <w:rPr>
          <w:sz w:val="26"/>
        </w:rPr>
        <w:t xml:space="preserve">                 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их</w:t>
      </w:r>
      <w:r>
        <w:rPr>
          <w:sz w:val="26"/>
        </w:rPr>
        <w:t xml:space="preserve"> </w:t>
      </w:r>
      <w:r>
        <w:rPr>
          <w:sz w:val="26"/>
        </w:rPr>
        <w:t xml:space="preserve">представителей,</w:t>
      </w:r>
      <w:r>
        <w:rPr>
          <w:sz w:val="26"/>
        </w:rPr>
        <w:t xml:space="preserve"> </w:t>
      </w:r>
      <w:r>
        <w:rPr>
          <w:sz w:val="26"/>
        </w:rPr>
        <w:t xml:space="preserve">консультирование</w:t>
      </w:r>
      <w:r>
        <w:rPr>
          <w:sz w:val="26"/>
        </w:rPr>
        <w:t xml:space="preserve"> </w:t>
      </w:r>
      <w:r>
        <w:rPr>
          <w:sz w:val="26"/>
        </w:rPr>
        <w:t xml:space="preserve">по</w:t>
      </w:r>
      <w:r>
        <w:rPr>
          <w:sz w:val="26"/>
        </w:rPr>
        <w:t xml:space="preserve"> </w:t>
      </w:r>
      <w:r>
        <w:rPr>
          <w:sz w:val="26"/>
        </w:rPr>
        <w:t xml:space="preserve">таким</w:t>
      </w:r>
      <w:r>
        <w:rPr>
          <w:sz w:val="26"/>
        </w:rPr>
        <w:t xml:space="preserve"> </w:t>
      </w:r>
      <w:r>
        <w:rPr>
          <w:sz w:val="26"/>
        </w:rPr>
        <w:t xml:space="preserve">обращениям</w:t>
      </w:r>
      <w:r>
        <w:rPr>
          <w:sz w:val="26"/>
        </w:rPr>
        <w:t xml:space="preserve"> </w:t>
      </w:r>
      <w:r>
        <w:rPr>
          <w:sz w:val="26"/>
        </w:rPr>
        <w:t xml:space="preserve">осуществляется посредством размещения на официальном сайте,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23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.17. </w:t>
      </w:r>
      <w:r>
        <w:rPr>
          <w:sz w:val="26"/>
        </w:rPr>
        <w:t xml:space="preserve">При устном и письменном консультировании должностные лица органа муниципального контроля обязаны предоставлять информацию по следующим вопросам: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применение положений нормативных правовых актов</w:t>
      </w:r>
      <w:r>
        <w:rPr>
          <w:sz w:val="26"/>
        </w:rPr>
        <w:t xml:space="preserve">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об объектах муниципального контроля, критериях их отнесения</w:t>
      </w:r>
      <w:r>
        <w:rPr>
          <w:sz w:val="26"/>
        </w:rPr>
        <w:t xml:space="preserve"> </w:t>
      </w:r>
      <w:r>
        <w:rPr>
          <w:sz w:val="26"/>
        </w:rPr>
        <w:t xml:space="preserve">                      к определенной категории риска;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 нормативных правовых актах, регламентирующих порядок осуществления муниципального контроля;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 порядке обжалования действий или бездействия должностных лиц органа муниципального контроля;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 местах нахождения и графиках работы, справочных телефонах, адресах официального сайта, а также электронной почты органа муниципального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.18. </w:t>
      </w:r>
      <w:r>
        <w:rPr>
          <w:sz w:val="26"/>
        </w:rPr>
        <w:t xml:space="preserve">Публичное письменное консультирование осуществляется путем размещения информационных материалов на информационных стендах органа муниципального контроля, публикации информационных материалов</w:t>
      </w:r>
      <w:r>
        <w:rPr>
          <w:sz w:val="26"/>
        </w:rPr>
        <w:t xml:space="preserve">                          </w:t>
      </w:r>
      <w:r>
        <w:rPr>
          <w:sz w:val="26"/>
        </w:rPr>
        <w:t xml:space="preserve"> в средствах массовой информации, включая размещение информации</w:t>
      </w:r>
      <w:r>
        <w:rPr>
          <w:sz w:val="26"/>
        </w:rPr>
        <w:t xml:space="preserve">                         </w:t>
      </w:r>
      <w:r>
        <w:rPr>
          <w:sz w:val="26"/>
        </w:rPr>
        <w:t xml:space="preserve"> на официальном сайт</w:t>
      </w:r>
      <w:r>
        <w:rPr>
          <w:sz w:val="26"/>
        </w:rPr>
        <w:t xml:space="preserve">е</w:t>
      </w:r>
      <w:r>
        <w:rPr>
          <w:sz w:val="26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47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.19. </w:t>
      </w:r>
      <w:r>
        <w:rPr>
          <w:sz w:val="26"/>
        </w:rPr>
        <w:t xml:space="preserve">Должностные лица ор</w:t>
      </w:r>
      <w:r>
        <w:rPr>
          <w:sz w:val="26"/>
        </w:rPr>
        <w:t xml:space="preserve">гана муниципального контроля не вправе осуществлять консультирование заявителей, выходящее за рамки информирования о стандартных процедурах и условиях осуществления муниципального контроля и влияющее прямо или косвенно на индивидуальные решения заявителей.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85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.20. </w:t>
      </w:r>
      <w:r>
        <w:rPr>
          <w:sz w:val="26"/>
        </w:rPr>
        <w:t xml:space="preserve">При наличии у органа муниципального контроля сведений</w:t>
      </w:r>
      <w:r>
        <w:rPr>
          <w:sz w:val="26"/>
        </w:rPr>
        <w:t xml:space="preserve">                                   </w:t>
      </w:r>
      <w:r>
        <w:rPr>
          <w:sz w:val="26"/>
        </w:rPr>
        <w:t xml:space="preserve"> о готовящихся</w:t>
      </w:r>
      <w:r>
        <w:rPr>
          <w:sz w:val="26"/>
        </w:rPr>
        <w:t xml:space="preserve"> </w:t>
      </w:r>
      <w:r>
        <w:rPr>
          <w:sz w:val="26"/>
        </w:rPr>
        <w:t xml:space="preserve">нарушениях</w:t>
      </w:r>
      <w:r>
        <w:rPr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признаках</w:t>
      </w:r>
      <w:r>
        <w:rPr>
          <w:sz w:val="26"/>
        </w:rPr>
        <w:t xml:space="preserve"> </w:t>
      </w:r>
      <w:r>
        <w:rPr>
          <w:sz w:val="26"/>
        </w:rPr>
        <w:t xml:space="preserve">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</w:t>
      </w:r>
      <w:r>
        <w:rPr>
          <w:sz w:val="26"/>
        </w:rPr>
        <w:t xml:space="preserve">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243" w:leader="none"/>
          <w:tab w:val="left" w:pos="9356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.21. </w:t>
      </w:r>
      <w:r>
        <w:rPr>
          <w:sz w:val="26"/>
        </w:rPr>
        <w:t xml:space="preserve">В предостережении о недопустимости нарушения обязательных требований</w:t>
      </w:r>
      <w:r>
        <w:rPr>
          <w:sz w:val="26"/>
        </w:rPr>
        <w:t xml:space="preserve">,</w:t>
      </w:r>
      <w:r>
        <w:rPr>
          <w:sz w:val="26"/>
        </w:rPr>
        <w:t xml:space="preserve"> в том числе указываются: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наименование юридического лица, адрес места нахождения, фамилия, имя, отчество (при наличии) индивидуального предпринимателя, гражданина, адрес места жительства;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 </w:t>
      </w:r>
      <w:r>
        <w:rPr>
          <w:sz w:val="26"/>
        </w:rPr>
        <w:t xml:space="preserve">адрес</w:t>
      </w:r>
      <w:r>
        <w:rPr>
          <w:sz w:val="26"/>
        </w:rPr>
        <w:t xml:space="preserve"> </w:t>
      </w:r>
      <w:r>
        <w:rPr>
          <w:sz w:val="26"/>
        </w:rPr>
        <w:t xml:space="preserve">места</w:t>
      </w:r>
      <w:r>
        <w:rPr>
          <w:sz w:val="26"/>
        </w:rPr>
        <w:t xml:space="preserve"> </w:t>
      </w:r>
      <w:r>
        <w:rPr>
          <w:sz w:val="26"/>
        </w:rPr>
        <w:t xml:space="preserve">осуществления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деятельности;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обязательные требования, </w:t>
      </w:r>
      <w:r>
        <w:rPr>
          <w:sz w:val="26"/>
        </w:rPr>
        <w:t xml:space="preserve">предусматривающие</w:t>
      </w:r>
      <w:r>
        <w:rPr>
          <w:sz w:val="26"/>
        </w:rPr>
        <w:t xml:space="preserve"> их нормативный правовой акт;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информация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том,</w:t>
      </w:r>
      <w:r>
        <w:rPr>
          <w:sz w:val="26"/>
        </w:rPr>
        <w:t xml:space="preserve"> </w:t>
      </w:r>
      <w:r>
        <w:rPr>
          <w:sz w:val="26"/>
        </w:rPr>
        <w:t xml:space="preserve">какие</w:t>
      </w:r>
      <w:r>
        <w:rPr>
          <w:sz w:val="26"/>
        </w:rPr>
        <w:t xml:space="preserve"> </w:t>
      </w:r>
      <w:r>
        <w:rPr>
          <w:sz w:val="26"/>
        </w:rPr>
        <w:t xml:space="preserve">действия</w:t>
      </w:r>
      <w:r>
        <w:rPr>
          <w:sz w:val="26"/>
        </w:rPr>
        <w:t xml:space="preserve"> </w:t>
      </w:r>
      <w:r>
        <w:rPr>
          <w:sz w:val="26"/>
        </w:rPr>
        <w:t xml:space="preserve">(бездействие)</w:t>
      </w:r>
      <w:r>
        <w:rPr>
          <w:sz w:val="26"/>
        </w:rPr>
        <w:t xml:space="preserve"> </w:t>
      </w:r>
      <w:r>
        <w:rPr>
          <w:sz w:val="26"/>
        </w:rPr>
        <w:t xml:space="preserve">контролируемого лица могут привести или приводят к нарушению обязательных требований;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предложение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принятии</w:t>
      </w:r>
      <w:r>
        <w:rPr>
          <w:sz w:val="26"/>
        </w:rPr>
        <w:t xml:space="preserve"> </w:t>
      </w:r>
      <w:r>
        <w:rPr>
          <w:sz w:val="26"/>
        </w:rPr>
        <w:t xml:space="preserve">мер</w:t>
      </w:r>
      <w:r>
        <w:rPr>
          <w:sz w:val="26"/>
        </w:rPr>
        <w:t xml:space="preserve"> </w:t>
      </w:r>
      <w:r>
        <w:rPr>
          <w:sz w:val="26"/>
        </w:rPr>
        <w:t xml:space="preserve">по</w:t>
      </w:r>
      <w:r>
        <w:rPr>
          <w:sz w:val="26"/>
        </w:rPr>
        <w:t xml:space="preserve"> </w:t>
      </w:r>
      <w:r>
        <w:rPr>
          <w:sz w:val="26"/>
        </w:rPr>
        <w:t xml:space="preserve">обеспечению</w:t>
      </w:r>
      <w:r>
        <w:rPr>
          <w:sz w:val="26"/>
        </w:rPr>
        <w:t xml:space="preserve"> </w:t>
      </w:r>
      <w:r>
        <w:rPr>
          <w:sz w:val="26"/>
        </w:rPr>
        <w:t xml:space="preserve">соблюдения</w:t>
      </w:r>
      <w:r>
        <w:rPr>
          <w:sz w:val="26"/>
        </w:rPr>
        <w:t xml:space="preserve"> </w:t>
      </w:r>
      <w:r>
        <w:rPr>
          <w:sz w:val="26"/>
        </w:rPr>
        <w:t xml:space="preserve">данных </w:t>
      </w:r>
      <w:r>
        <w:rPr>
          <w:spacing w:val="-2"/>
          <w:sz w:val="26"/>
        </w:rPr>
        <w:t xml:space="preserve">требований;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контактные данные органа муниципального контроля, включая почтовый</w:t>
      </w:r>
      <w:r>
        <w:rPr>
          <w:sz w:val="26"/>
        </w:rPr>
        <w:t xml:space="preserve"> </w:t>
      </w:r>
      <w:r>
        <w:rPr>
          <w:sz w:val="26"/>
        </w:rPr>
        <w:t xml:space="preserve">адрес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адрес</w:t>
      </w:r>
      <w:r>
        <w:rPr>
          <w:sz w:val="26"/>
        </w:rPr>
        <w:t xml:space="preserve"> </w:t>
      </w:r>
      <w:r>
        <w:rPr>
          <w:sz w:val="26"/>
        </w:rPr>
        <w:t xml:space="preserve">электронной</w:t>
      </w:r>
      <w:r>
        <w:rPr>
          <w:sz w:val="26"/>
        </w:rPr>
        <w:t xml:space="preserve"> </w:t>
      </w:r>
      <w:r>
        <w:rPr>
          <w:sz w:val="26"/>
        </w:rPr>
        <w:t xml:space="preserve">почты,</w:t>
      </w:r>
      <w:r>
        <w:rPr>
          <w:sz w:val="26"/>
        </w:rPr>
        <w:t xml:space="preserve"> </w:t>
      </w:r>
      <w:r>
        <w:rPr>
          <w:sz w:val="26"/>
        </w:rPr>
        <w:t xml:space="preserve">а</w:t>
      </w:r>
      <w:r>
        <w:rPr>
          <w:sz w:val="26"/>
        </w:rPr>
        <w:t xml:space="preserve"> </w:t>
      </w:r>
      <w:r>
        <w:rPr>
          <w:sz w:val="26"/>
        </w:rPr>
        <w:t xml:space="preserve">также</w:t>
      </w:r>
      <w:r>
        <w:rPr>
          <w:sz w:val="26"/>
        </w:rPr>
        <w:t xml:space="preserve"> </w:t>
      </w:r>
      <w:r>
        <w:rPr>
          <w:sz w:val="26"/>
        </w:rPr>
        <w:t xml:space="preserve">иные</w:t>
      </w:r>
      <w:r>
        <w:rPr>
          <w:sz w:val="26"/>
        </w:rPr>
        <w:t xml:space="preserve"> </w:t>
      </w:r>
      <w:r>
        <w:rPr>
          <w:sz w:val="26"/>
        </w:rPr>
        <w:t xml:space="preserve">возможные</w:t>
      </w:r>
      <w:r>
        <w:rPr>
          <w:sz w:val="26"/>
        </w:rPr>
        <w:t xml:space="preserve"> </w:t>
      </w:r>
      <w:r>
        <w:rPr>
          <w:sz w:val="26"/>
        </w:rPr>
        <w:t xml:space="preserve">способы подачи возражений.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51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.22. </w:t>
      </w:r>
      <w:r>
        <w:rPr>
          <w:sz w:val="26"/>
        </w:rPr>
        <w:t xml:space="preserve">Решение о направлении предостережения принимаетс</w:t>
      </w:r>
      <w:r>
        <w:rPr>
          <w:sz w:val="26"/>
        </w:rPr>
        <w:t xml:space="preserve">я лицами, указанными в части 1.5</w:t>
      </w:r>
      <w:r>
        <w:rPr>
          <w:sz w:val="26"/>
        </w:rPr>
        <w:t xml:space="preserve"> настоящего Положения, на основании предложений </w:t>
      </w:r>
      <w:r>
        <w:rPr>
          <w:spacing w:val="-2"/>
          <w:sz w:val="26"/>
        </w:rPr>
        <w:t xml:space="preserve">инспекторов.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31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.23. </w:t>
      </w:r>
      <w:r>
        <w:rPr>
          <w:sz w:val="26"/>
        </w:rPr>
        <w:t xml:space="preserve">Составление и направление предостережения осуществляется</w:t>
      </w:r>
      <w:r>
        <w:rPr>
          <w:sz w:val="26"/>
        </w:rPr>
        <w:t xml:space="preserve">                       </w:t>
      </w:r>
      <w:r>
        <w:rPr>
          <w:sz w:val="26"/>
        </w:rPr>
        <w:t xml:space="preserve"> не позднее 15 (пятнадцати) рабочих дней со дня получения инспекторами, сведений, указанных </w:t>
      </w:r>
      <w:r>
        <w:rPr>
          <w:sz w:val="26"/>
        </w:rPr>
        <w:t xml:space="preserve">в настоящем Положении</w:t>
      </w:r>
      <w:r>
        <w:rPr>
          <w:sz w:val="26"/>
        </w:rPr>
        <w:t xml:space="preserve">, способом, </w:t>
      </w:r>
      <w:r>
        <w:rPr>
          <w:sz w:val="26"/>
        </w:rPr>
        <w:t xml:space="preserve">                         </w:t>
      </w:r>
      <w:r>
        <w:rPr>
          <w:sz w:val="26"/>
        </w:rPr>
        <w:t xml:space="preserve">позволяющим установить дату получения контролируемым лицом </w:t>
      </w:r>
      <w:r>
        <w:rPr>
          <w:spacing w:val="-2"/>
          <w:sz w:val="26"/>
        </w:rPr>
        <w:t xml:space="preserve">предостережения.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11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.24. </w:t>
      </w:r>
      <w:r>
        <w:rPr>
          <w:sz w:val="26"/>
        </w:rPr>
        <w:t xml:space="preserve">Органом муниципального контроля ведется учет объявленных</w:t>
      </w:r>
      <w:r>
        <w:rPr>
          <w:sz w:val="26"/>
        </w:rPr>
        <w:t xml:space="preserve">                  </w:t>
      </w:r>
      <w:r>
        <w:rPr>
          <w:sz w:val="26"/>
        </w:rPr>
        <w:t xml:space="preserve"> им предостережений о недопустимости нарушения обязательных требований путем регистрации их в журнале учета предостережений о недопустимости нарушения обязательных требований, форма которого утверждается постановлением Администрации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муниципального округа.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11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</w:t>
      </w:r>
      <w:r>
        <w:rPr>
          <w:sz w:val="26"/>
        </w:rPr>
        <w:t xml:space="preserve">25. </w:t>
      </w:r>
      <w:r>
        <w:rPr>
          <w:sz w:val="26"/>
        </w:rPr>
        <w:t xml:space="preserve">Контролируемое лицо вправе в течение 10 (десяти) рабочих дней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со дня получения предостережения подать в орган муниципального контроля возражение в отношении указанного предостережения.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190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.26.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возражении</w:t>
      </w:r>
      <w:r>
        <w:rPr>
          <w:sz w:val="26"/>
        </w:rPr>
        <w:t xml:space="preserve"> </w:t>
      </w:r>
      <w:r>
        <w:rPr>
          <w:sz w:val="26"/>
        </w:rPr>
        <w:t xml:space="preserve">контролируемым</w:t>
      </w:r>
      <w:r>
        <w:rPr>
          <w:sz w:val="26"/>
        </w:rPr>
        <w:t xml:space="preserve"> </w:t>
      </w:r>
      <w:r>
        <w:rPr>
          <w:sz w:val="26"/>
        </w:rPr>
        <w:t xml:space="preserve">лицом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указываются: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8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наименование юридического лица, фамилия, имя, отчество</w:t>
      </w:r>
      <w:r>
        <w:rPr>
          <w:sz w:val="26"/>
        </w:rPr>
        <w:t xml:space="preserve">                          </w:t>
      </w:r>
      <w:r>
        <w:rPr>
          <w:sz w:val="26"/>
        </w:rPr>
        <w:t xml:space="preserve"> (при наличии) индивидуального предпринимателя, гражданина;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дата и номер предостережения, направленного в адрес контролируемого лица;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обоснование</w:t>
      </w:r>
      <w:r>
        <w:rPr>
          <w:sz w:val="26"/>
        </w:rPr>
        <w:t xml:space="preserve"> </w:t>
      </w:r>
      <w:r>
        <w:rPr>
          <w:sz w:val="26"/>
        </w:rPr>
        <w:t xml:space="preserve">позиции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отношении</w:t>
      </w:r>
      <w:r>
        <w:rPr>
          <w:sz w:val="26"/>
        </w:rPr>
        <w:t xml:space="preserve"> </w:t>
      </w:r>
      <w:r>
        <w:rPr>
          <w:sz w:val="26"/>
        </w:rPr>
        <w:t xml:space="preserve">указанных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предостережении действий (бездействия) контролируемого лица, которые приводят или могут привести к нарушению обязательных требований.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11" w:leader="none"/>
        </w:tabs>
        <w:rPr>
          <w:sz w:val="26"/>
        </w:rPr>
      </w:pPr>
      <w:r>
        <w:rPr>
          <w:sz w:val="26"/>
        </w:rPr>
        <w:t xml:space="preserve">4.27. </w:t>
      </w:r>
      <w:r>
        <w:rPr>
          <w:sz w:val="26"/>
        </w:rPr>
        <w:t xml:space="preserve">При этом контролируемое лицо вправе приложить к таким возражениям документы, подтверждающие обоснованность таких возражений, или</w:t>
      </w:r>
      <w:r>
        <w:rPr>
          <w:sz w:val="26"/>
        </w:rPr>
        <w:t xml:space="preserve"> </w:t>
      </w:r>
      <w:r>
        <w:rPr>
          <w:sz w:val="26"/>
        </w:rPr>
        <w:t xml:space="preserve">их заверенные копии.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43" w:leader="none"/>
        </w:tabs>
        <w:rPr>
          <w:sz w:val="26"/>
        </w:rPr>
      </w:pPr>
      <w:r>
        <w:rPr>
          <w:sz w:val="26"/>
        </w:rPr>
        <w:t xml:space="preserve">4.28. </w:t>
      </w:r>
      <w:r>
        <w:rPr>
          <w:sz w:val="26"/>
        </w:rPr>
        <w:t xml:space="preserve">Возражения направляются контролируемым лицом в орган муниципального контроля лично</w:t>
      </w:r>
      <w:r>
        <w:rPr>
          <w:sz w:val="26"/>
        </w:rPr>
        <w:t xml:space="preserve">,</w:t>
      </w:r>
      <w:r>
        <w:rPr>
          <w:sz w:val="26"/>
        </w:rPr>
        <w:t xml:space="preserve"> либо посредством почтовой связи, либо посредством единого портала государственных и муниципальных услуг</w:t>
      </w:r>
      <w:r>
        <w:rPr>
          <w:sz w:val="26"/>
        </w:rPr>
        <w:t xml:space="preserve">                    </w:t>
      </w:r>
      <w:r>
        <w:rPr>
          <w:sz w:val="26"/>
        </w:rPr>
        <w:t xml:space="preserve"> или регионального портала государственных и муниципальных услуг.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333" w:leader="none"/>
        </w:tabs>
        <w:rPr>
          <w:sz w:val="26"/>
        </w:rPr>
      </w:pPr>
      <w:r>
        <w:rPr>
          <w:sz w:val="26"/>
        </w:rPr>
        <w:t xml:space="preserve">4.29. </w:t>
      </w:r>
      <w:r>
        <w:rPr>
          <w:sz w:val="26"/>
        </w:rPr>
        <w:t xml:space="preserve">Орган муниципального контроля регистрирует поступившие возражения в день их поступления, а в случае невозможности – не позднее следующего рабочего дня в журнале учета предостережений о недопустимости нарушения обязательных требований.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193" w:leader="none"/>
        </w:tabs>
        <w:rPr>
          <w:sz w:val="26"/>
        </w:rPr>
      </w:pPr>
      <w:r>
        <w:rPr>
          <w:sz w:val="26"/>
        </w:rPr>
        <w:t xml:space="preserve">4.30. </w:t>
      </w:r>
      <w:r>
        <w:rPr>
          <w:sz w:val="26"/>
        </w:rPr>
        <w:t xml:space="preserve">Возражение</w:t>
      </w:r>
      <w:r>
        <w:rPr>
          <w:sz w:val="26"/>
        </w:rPr>
        <w:t xml:space="preserve"> </w:t>
      </w:r>
      <w:r>
        <w:rPr>
          <w:sz w:val="26"/>
        </w:rPr>
        <w:t xml:space="preserve">рассматривается</w:t>
      </w:r>
      <w:r>
        <w:rPr>
          <w:sz w:val="26"/>
        </w:rPr>
        <w:t xml:space="preserve"> </w:t>
      </w:r>
      <w:r>
        <w:rPr>
          <w:sz w:val="26"/>
        </w:rPr>
        <w:t xml:space="preserve">органом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                          </w:t>
      </w:r>
      <w:r>
        <w:rPr>
          <w:sz w:val="26"/>
        </w:rPr>
        <w:t xml:space="preserve"> </w:t>
      </w:r>
      <w:r>
        <w:rPr>
          <w:sz w:val="26"/>
        </w:rPr>
        <w:t xml:space="preserve">в течение 20 (двадцати) рабочих дней со дня регистрации возражения.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16" w:leader="none"/>
        </w:tabs>
        <w:rPr>
          <w:sz w:val="26"/>
        </w:rPr>
      </w:pPr>
      <w:r>
        <w:rPr>
          <w:sz w:val="26"/>
        </w:rPr>
        <w:t xml:space="preserve">4.31. </w:t>
      </w:r>
      <w:r>
        <w:rPr>
          <w:sz w:val="26"/>
        </w:rPr>
        <w:t xml:space="preserve">По результатам рассмотрения возражения орган муниципального контроля принимает одно из следующих решений: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удовлетворяет возражение в форме отмены объявленного </w:t>
      </w:r>
      <w:r>
        <w:rPr>
          <w:spacing w:val="-2"/>
          <w:sz w:val="26"/>
        </w:rPr>
        <w:t xml:space="preserve">предостережения;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отказывает в удовлетворении </w:t>
      </w:r>
      <w:r>
        <w:rPr>
          <w:spacing w:val="-2"/>
          <w:sz w:val="26"/>
        </w:rPr>
        <w:t xml:space="preserve">возражения.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345" w:leader="none"/>
          <w:tab w:val="left" w:pos="9498" w:leader="none"/>
        </w:tabs>
        <w:rPr>
          <w:sz w:val="26"/>
        </w:rPr>
      </w:pPr>
      <w:r>
        <w:rPr>
          <w:sz w:val="26"/>
        </w:rPr>
        <w:t xml:space="preserve">4.32. </w:t>
      </w:r>
      <w:r>
        <w:rPr>
          <w:sz w:val="26"/>
        </w:rPr>
        <w:t xml:space="preserve">Не позднее дня, следующего за днем принятия решения, указанного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в части 4.31</w:t>
      </w:r>
      <w:r>
        <w:rPr>
          <w:sz w:val="26"/>
        </w:rPr>
        <w:t xml:space="preserve">.</w:t>
      </w:r>
      <w:r>
        <w:rPr>
          <w:sz w:val="26"/>
        </w:rPr>
        <w:t xml:space="preserve"> настоящего Положения, контролируемому лицу, подавшему возражение, в письменной форме направляется мотивированный ответ</w:t>
      </w:r>
      <w:r>
        <w:rPr>
          <w:sz w:val="26"/>
        </w:rPr>
        <w:t xml:space="preserve"> </w:t>
      </w:r>
      <w:r>
        <w:rPr>
          <w:sz w:val="26"/>
        </w:rPr>
        <w:t xml:space="preserve">о результатах рассмотрения возражения.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Повторное направление возражения по тем же основаниям</w:t>
      </w:r>
      <w:r>
        <w:rPr>
          <w:sz w:val="26"/>
        </w:rPr>
        <w:t xml:space="preserve">                                 </w:t>
      </w:r>
      <w:r>
        <w:rPr>
          <w:sz w:val="26"/>
        </w:rPr>
        <w:t xml:space="preserve"> не допускается. Поступившее в орган муниципального контроля возражение</w:t>
      </w:r>
      <w:r>
        <w:rPr>
          <w:sz w:val="26"/>
        </w:rPr>
        <w:t xml:space="preserve">                   </w:t>
      </w:r>
      <w:r>
        <w:rPr>
          <w:sz w:val="26"/>
        </w:rPr>
        <w:t xml:space="preserve"> по тем же основаниям подлежит оставлению без рассмотрения, о чем контролируемое лицо уведомляется посредством направления соответствующего уведомления.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05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Уведомление об оставлении без рассмотрения возражения в отношении предостережения направляется контролируемому лицу в течение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5 (пяти) рабочих дней со дня его поступления в орган муниципального </w:t>
      </w:r>
      <w:r>
        <w:rPr>
          <w:spacing w:val="-2"/>
          <w:sz w:val="26"/>
          <w:szCs w:val="28"/>
        </w:rPr>
        <w:t xml:space="preserve">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19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.33</w:t>
      </w:r>
      <w:r>
        <w:rPr>
          <w:sz w:val="26"/>
        </w:rPr>
        <w:t xml:space="preserve">. </w:t>
      </w:r>
      <w:r>
        <w:rPr>
          <w:sz w:val="26"/>
        </w:rPr>
        <w:t xml:space="preserve"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19" w:leader="none"/>
        </w:tabs>
        <w:rPr>
          <w:sz w:val="26"/>
        </w:rPr>
      </w:pPr>
      <w:r>
        <w:rPr>
          <w:sz w:val="26"/>
        </w:rPr>
        <w:t xml:space="preserve">4.34. </w:t>
      </w:r>
      <w:r>
        <w:rPr>
          <w:sz w:val="26"/>
        </w:rPr>
        <w:t xml:space="preserve">По итогам проведения профилактического визита объекту контроля публичная оценка уровня соблюдения обязательных требований</w:t>
      </w:r>
      <w:r>
        <w:rPr>
          <w:sz w:val="26"/>
        </w:rPr>
        <w:t xml:space="preserve">  </w:t>
      </w:r>
      <w:r>
        <w:rPr>
          <w:sz w:val="26"/>
        </w:rPr>
        <w:t xml:space="preserve">не </w:t>
      </w:r>
      <w:r>
        <w:rPr>
          <w:spacing w:val="-2"/>
          <w:sz w:val="26"/>
        </w:rPr>
        <w:t xml:space="preserve">присваивается.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29" w:leader="none"/>
        </w:tabs>
        <w:rPr>
          <w:sz w:val="26"/>
        </w:rPr>
      </w:pPr>
      <w:r>
        <w:rPr>
          <w:sz w:val="26"/>
        </w:rPr>
        <w:t xml:space="preserve">4.35. </w:t>
      </w:r>
      <w:r>
        <w:rPr>
          <w:sz w:val="26"/>
        </w:rPr>
        <w:t xml:space="preserve">Профилактический визит проводится по инициативе органа муниципального контроля (обязательный профилактический визит) или</w:t>
      </w:r>
      <w:r>
        <w:rPr>
          <w:sz w:val="26"/>
        </w:rPr>
        <w:t xml:space="preserve">                      по инициативе контролируемого лица.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478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.36</w:t>
      </w:r>
      <w:r>
        <w:rPr>
          <w:sz w:val="26"/>
        </w:rPr>
        <w:t xml:space="preserve">. </w:t>
      </w:r>
      <w:r>
        <w:rPr>
          <w:sz w:val="26"/>
        </w:rPr>
        <w:t xml:space="preserve">Обязательный профилактический визит проводится по основаниям, предусмотренным частью 1 статьи 52.1 Федерального закона</w:t>
      </w:r>
      <w:r>
        <w:rPr>
          <w:sz w:val="26"/>
        </w:rPr>
        <w:t xml:space="preserve">                                       </w:t>
      </w:r>
      <w:r>
        <w:rPr>
          <w:sz w:val="26"/>
        </w:rPr>
        <w:t xml:space="preserve"> «О государственном контроле (надзоре) и муниципальном контроле», иным основаниям, в случае их установления Правительством Российской Федерации, и не предусматривает отказ контролируемого лица от его </w:t>
      </w:r>
      <w:r>
        <w:rPr>
          <w:spacing w:val="-2"/>
          <w:sz w:val="26"/>
        </w:rPr>
        <w:t xml:space="preserve">проведения.</w:t>
      </w:r>
      <w:r>
        <w:rPr>
          <w:sz w:val="26"/>
        </w:rPr>
      </w:r>
      <w:r/>
    </w:p>
    <w:p>
      <w:pPr>
        <w:pStyle w:val="1020"/>
        <w:ind w:right="-1"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4.37. </w:t>
      </w:r>
      <w:r>
        <w:rPr>
          <w:sz w:val="26"/>
          <w:szCs w:val="28"/>
        </w:rPr>
        <w:t xml:space="preserve">О проведении обязательного профилактического визита контролируемое лицо уведомляется не позднее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чем за двадцать четыре часа до его начала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порядке, предусмотренном частью 5 статьи 21 Федерального закона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20"/>
        <w:ind w:right="-1"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</w:rPr>
        <w:t xml:space="preserve">Периодичность проведения обязательных профилактических визитов для объектов контроля, отнесенных к категории значительного и среднего риска, устанавливается Правительством Российской Федерации.</w:t>
      </w:r>
      <w:r>
        <w:rPr>
          <w:sz w:val="26"/>
        </w:rPr>
      </w:r>
      <w:r/>
    </w:p>
    <w:p>
      <w:pPr>
        <w:pStyle w:val="1020"/>
        <w:ind w:right="-1"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В отношении объектов контроля (надзора), отнесенных к категории низкого риска, обязательные профилактические визиты не проводятся.</w:t>
      </w:r>
      <w:r>
        <w:rPr>
          <w:sz w:val="26"/>
        </w:rPr>
      </w:r>
      <w:r/>
    </w:p>
    <w:p>
      <w:pPr>
        <w:pStyle w:val="1020"/>
        <w:ind w:right="-1" w:firstLine="709"/>
        <w:jc w:val="both"/>
        <w:spacing w:lineRule="auto" w:line="240" w:after="0"/>
        <w:rPr>
          <w:sz w:val="26"/>
        </w:rPr>
      </w:pPr>
      <w:r>
        <w:rPr>
          <w:sz w:val="26"/>
        </w:rPr>
        <w:t xml:space="preserve">4.38.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ходе</w:t>
      </w:r>
      <w:r>
        <w:rPr>
          <w:sz w:val="26"/>
        </w:rPr>
        <w:t xml:space="preserve"> </w:t>
      </w:r>
      <w:r>
        <w:rPr>
          <w:sz w:val="26"/>
        </w:rPr>
        <w:t xml:space="preserve">обязательного</w:t>
      </w:r>
      <w:r>
        <w:rPr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z w:val="26"/>
        </w:rPr>
        <w:t xml:space="preserve"> </w:t>
      </w:r>
      <w:r>
        <w:rPr>
          <w:sz w:val="26"/>
        </w:rPr>
        <w:t xml:space="preserve">инспектор</w:t>
      </w:r>
      <w:r>
        <w:rPr>
          <w:sz w:val="26"/>
        </w:rPr>
        <w:t xml:space="preserve"> </w:t>
      </w:r>
      <w:r>
        <w:rPr>
          <w:sz w:val="26"/>
        </w:rPr>
        <w:t xml:space="preserve">может совершать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истребование</w:t>
      </w:r>
      <w:r>
        <w:rPr>
          <w:sz w:val="26"/>
        </w:rPr>
        <w:t xml:space="preserve"> </w:t>
      </w:r>
      <w:r>
        <w:rPr>
          <w:sz w:val="26"/>
        </w:rPr>
        <w:t xml:space="preserve">необходимых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документов.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8"/>
        <w:tabs>
          <w:tab w:val="left" w:pos="2283" w:leader="none"/>
        </w:tabs>
        <w:rPr>
          <w:sz w:val="26"/>
        </w:rPr>
      </w:pPr>
      <w:r>
        <w:rPr>
          <w:sz w:val="26"/>
        </w:rPr>
        <w:t xml:space="preserve">4.39. </w:t>
      </w:r>
      <w:r>
        <w:rPr>
          <w:sz w:val="26"/>
        </w:rPr>
        <w:t xml:space="preserve">Срок проведения обязательного профилактического визита не может превышать 10 (десять) рабочих дней.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24" w:leader="none"/>
          <w:tab w:val="left" w:pos="9498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4.40. </w:t>
      </w:r>
      <w:r>
        <w:rPr>
          <w:sz w:val="26"/>
        </w:rPr>
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визита,</w:t>
      </w:r>
      <w:r>
        <w:rPr>
          <w:sz w:val="26"/>
        </w:rPr>
        <w:t xml:space="preserve">                      </w:t>
      </w:r>
      <w:r>
        <w:rPr>
          <w:sz w:val="26"/>
        </w:rPr>
        <w:t xml:space="preserve"> в порядке, предусмотренном статьей 90 Федерального закона</w:t>
      </w:r>
      <w:r>
        <w:rPr>
          <w:sz w:val="26"/>
        </w:rPr>
        <w:t xml:space="preserve">                                       </w:t>
      </w:r>
      <w:r>
        <w:rPr>
          <w:sz w:val="26"/>
        </w:rPr>
        <w:t xml:space="preserve"> «О государственном контроле (надзоре) и муниципальном контроле» для контрольных (надзорных) мероприятий.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553" w:leader="none"/>
        </w:tabs>
        <w:rPr>
          <w:sz w:val="26"/>
        </w:rPr>
      </w:pPr>
      <w:r>
        <w:rPr>
          <w:sz w:val="26"/>
        </w:rPr>
        <w:t xml:space="preserve">4.41. </w:t>
      </w:r>
      <w:r>
        <w:rPr>
          <w:sz w:val="26"/>
        </w:rPr>
        <w:t xml:space="preserve">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</w:t>
      </w:r>
      <w:r>
        <w:rPr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z w:val="26"/>
        </w:rPr>
        <w:t xml:space="preserve"> </w:t>
      </w:r>
      <w:r>
        <w:rPr>
          <w:sz w:val="26"/>
        </w:rPr>
        <w:t xml:space="preserve">предусмотренном</w:t>
      </w:r>
      <w:r>
        <w:rPr>
          <w:sz w:val="26"/>
        </w:rPr>
        <w:t xml:space="preserve"> </w:t>
      </w:r>
      <w:r>
        <w:rPr>
          <w:sz w:val="26"/>
        </w:rPr>
        <w:t xml:space="preserve">частью 10 статьи 65 Федерального закона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Уполномоченное должнос</w:t>
      </w:r>
      <w:r>
        <w:rPr>
          <w:sz w:val="26"/>
          <w:szCs w:val="28"/>
        </w:rPr>
        <w:t xml:space="preserve">тное лицо, указанное в части 1.5.</w:t>
      </w:r>
      <w:r>
        <w:rPr>
          <w:sz w:val="26"/>
          <w:szCs w:val="28"/>
        </w:rPr>
        <w:t xml:space="preserve"> Положения, вправе не позднее трех месяцев с даты составления акта о невозможности проведения обязательного профилактического визита принять решение</w:t>
      </w: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о повторном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обязательного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профилактического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визита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отношении контролируемого лица.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.42.</w:t>
      </w:r>
      <w:r>
        <w:rPr>
          <w:sz w:val="26"/>
        </w:rPr>
        <w:t xml:space="preserve"> </w:t>
      </w:r>
      <w:r>
        <w:rPr>
          <w:sz w:val="26"/>
        </w:rPr>
        <w:t xml:space="preserve">Предписание</w:t>
      </w:r>
      <w:r>
        <w:rPr>
          <w:sz w:val="26"/>
        </w:rPr>
        <w:t xml:space="preserve"> </w:t>
      </w:r>
      <w:r>
        <w:rPr>
          <w:sz w:val="26"/>
        </w:rPr>
        <w:t xml:space="preserve">об</w:t>
      </w:r>
      <w:r>
        <w:rPr>
          <w:sz w:val="26"/>
        </w:rPr>
        <w:t xml:space="preserve"> </w:t>
      </w:r>
      <w:r>
        <w:rPr>
          <w:sz w:val="26"/>
        </w:rPr>
        <w:t xml:space="preserve">устранении</w:t>
      </w:r>
      <w:r>
        <w:rPr>
          <w:sz w:val="26"/>
        </w:rPr>
        <w:t xml:space="preserve"> выявленных нарушений </w:t>
      </w:r>
      <w:r>
        <w:rPr>
          <w:sz w:val="26"/>
        </w:rPr>
        <w:t xml:space="preserve">в ходе профилактического визита по инициативе контролируемого лица нарушений обязательных требований контролируемым лицам не выдаются.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</w:rPr>
        <w:t xml:space="preserve">4</w:t>
      </w:r>
      <w:r>
        <w:rPr>
          <w:sz w:val="26"/>
        </w:rPr>
        <w:t xml:space="preserve">.43</w:t>
      </w:r>
      <w:r>
        <w:rPr>
          <w:sz w:val="26"/>
        </w:rPr>
        <w:t xml:space="preserve">. </w:t>
      </w:r>
      <w:r>
        <w:rPr>
          <w:sz w:val="26"/>
        </w:rPr>
        <w:t xml:space="preserve"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</w:t>
      </w:r>
      <w:r>
        <w:rPr>
          <w:sz w:val="26"/>
        </w:rPr>
        <w:t xml:space="preserve">,</w:t>
      </w:r>
      <w:r>
        <w:rPr>
          <w:sz w:val="26"/>
        </w:rPr>
        <w:t xml:space="preserve"> либо государственным или муниципальным учреждением.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447" w:leader="none"/>
        </w:tabs>
        <w:rPr>
          <w:sz w:val="26"/>
        </w:rPr>
      </w:pPr>
      <w:r>
        <w:rPr>
          <w:sz w:val="26"/>
        </w:rPr>
        <w:t xml:space="preserve">4.44. </w:t>
      </w:r>
      <w:r>
        <w:rPr>
          <w:sz w:val="26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</w:t>
      </w:r>
      <w:r>
        <w:rPr>
          <w:sz w:val="26"/>
        </w:rPr>
        <w:t xml:space="preserve"> </w:t>
      </w:r>
      <w:r>
        <w:rPr>
          <w:sz w:val="26"/>
        </w:rPr>
        <w:t xml:space="preserve">и муниципальных услуг или регионального портала государственных</w:t>
      </w:r>
      <w:r>
        <w:rPr>
          <w:sz w:val="26"/>
        </w:rPr>
        <w:t xml:space="preserve"> </w:t>
      </w:r>
      <w:r>
        <w:rPr>
          <w:sz w:val="26"/>
        </w:rPr>
        <w:t xml:space="preserve">и муниципальных услуг.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321" w:leader="none"/>
        </w:tabs>
        <w:rPr>
          <w:sz w:val="26"/>
        </w:rPr>
      </w:pPr>
      <w:r>
        <w:rPr>
          <w:sz w:val="26"/>
        </w:rPr>
        <w:t xml:space="preserve">4.45. </w:t>
      </w:r>
      <w:r>
        <w:rPr>
          <w:sz w:val="26"/>
        </w:rPr>
        <w:t xml:space="preserve">Орган муниципального контроля рассматривает заявление в течение</w:t>
      </w:r>
      <w:r>
        <w:rPr>
          <w:sz w:val="26"/>
        </w:rPr>
        <w:t xml:space="preserve">                </w:t>
      </w:r>
      <w:r>
        <w:rPr>
          <w:sz w:val="26"/>
        </w:rPr>
        <w:t xml:space="preserve"> 10 (десяти)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</w:t>
      </w:r>
      <w:r>
        <w:rPr>
          <w:sz w:val="26"/>
        </w:rPr>
        <w:t xml:space="preserve"> «О государственном контроле (надзоре) и муниципальном контроле», о чем уведомляет контролируемое лицо.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Решение об отказе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профилактического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визита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может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быть обжаловано контролируемым лицом в порядке, установленном Федеральным законом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государственном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(надзоре)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71" w:leader="none"/>
        </w:tabs>
        <w:rPr>
          <w:sz w:val="26"/>
        </w:rPr>
      </w:pPr>
      <w:r>
        <w:rPr>
          <w:sz w:val="26"/>
        </w:rPr>
        <w:t xml:space="preserve">4.46. </w:t>
      </w:r>
      <w:r>
        <w:rPr>
          <w:sz w:val="26"/>
        </w:rPr>
        <w:t xml:space="preserve">В случае принятия решения о проведении профилактического визита</w:t>
      </w:r>
      <w:r>
        <w:rPr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течение</w:t>
      </w:r>
      <w:r>
        <w:rPr>
          <w:sz w:val="26"/>
        </w:rPr>
        <w:t xml:space="preserve"> </w:t>
      </w:r>
      <w:r>
        <w:rPr>
          <w:sz w:val="26"/>
        </w:rPr>
        <w:t xml:space="preserve">20</w:t>
      </w:r>
      <w:r>
        <w:rPr>
          <w:sz w:val="26"/>
        </w:rPr>
        <w:t xml:space="preserve"> </w:t>
      </w:r>
      <w:r>
        <w:rPr>
          <w:sz w:val="26"/>
        </w:rPr>
        <w:t xml:space="preserve">(двадцати)</w:t>
      </w:r>
      <w:r>
        <w:rPr>
          <w:sz w:val="26"/>
        </w:rPr>
        <w:t xml:space="preserve"> </w:t>
      </w:r>
      <w:r>
        <w:rPr>
          <w:sz w:val="26"/>
        </w:rPr>
        <w:t xml:space="preserve">рабочих</w:t>
      </w:r>
      <w:r>
        <w:rPr>
          <w:sz w:val="26"/>
        </w:rPr>
        <w:t xml:space="preserve"> </w:t>
      </w:r>
      <w:r>
        <w:rPr>
          <w:sz w:val="26"/>
        </w:rPr>
        <w:t xml:space="preserve">дней согласовывает дату его проведения с контролируемым лицом любым способом, обеспечивающим фиксирование такого согласования.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19" w:leader="none"/>
        </w:tabs>
        <w:rPr>
          <w:sz w:val="26"/>
        </w:rPr>
      </w:pPr>
      <w:r>
        <w:rPr>
          <w:sz w:val="26"/>
        </w:rPr>
        <w:t xml:space="preserve">4.47. </w:t>
      </w:r>
      <w:r>
        <w:rPr>
          <w:sz w:val="26"/>
        </w:rPr>
        <w:t xml:space="preserve">Контролируемое лицо вправе отозвать заявление либо направить отказ</w:t>
      </w:r>
      <w:r>
        <w:rPr>
          <w:sz w:val="26"/>
        </w:rPr>
        <w:t xml:space="preserve"> </w:t>
      </w:r>
      <w:r>
        <w:rPr>
          <w:sz w:val="26"/>
        </w:rPr>
        <w:t xml:space="preserve">от проведения профилактического визита, уведомив об этом орган 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позднее</w:t>
      </w:r>
      <w:r>
        <w:rPr>
          <w:sz w:val="26"/>
        </w:rPr>
        <w:t xml:space="preserve">, </w:t>
      </w:r>
      <w:r>
        <w:rPr>
          <w:sz w:val="26"/>
        </w:rPr>
        <w:t xml:space="preserve">чем</w:t>
      </w:r>
      <w:r>
        <w:rPr>
          <w:sz w:val="26"/>
        </w:rPr>
        <w:t xml:space="preserve"> </w:t>
      </w:r>
      <w:r>
        <w:rPr>
          <w:sz w:val="26"/>
        </w:rPr>
        <w:t xml:space="preserve">за</w:t>
      </w:r>
      <w:r>
        <w:rPr>
          <w:sz w:val="26"/>
        </w:rPr>
        <w:t xml:space="preserve"> </w:t>
      </w:r>
      <w:r>
        <w:rPr>
          <w:sz w:val="26"/>
        </w:rPr>
        <w:t xml:space="preserve">5</w:t>
      </w:r>
      <w:r>
        <w:rPr>
          <w:sz w:val="26"/>
        </w:rPr>
        <w:t xml:space="preserve"> </w:t>
      </w:r>
      <w:r>
        <w:rPr>
          <w:sz w:val="26"/>
        </w:rPr>
        <w:t xml:space="preserve">(пять)</w:t>
      </w:r>
      <w:r>
        <w:rPr>
          <w:sz w:val="26"/>
        </w:rPr>
        <w:t xml:space="preserve"> </w:t>
      </w:r>
      <w:r>
        <w:rPr>
          <w:sz w:val="26"/>
        </w:rPr>
        <w:t xml:space="preserve">рабочих</w:t>
      </w:r>
      <w:r>
        <w:rPr>
          <w:sz w:val="26"/>
        </w:rPr>
        <w:t xml:space="preserve"> </w:t>
      </w:r>
      <w:r>
        <w:rPr>
          <w:sz w:val="26"/>
        </w:rPr>
        <w:t xml:space="preserve">дней</w:t>
      </w:r>
      <w:r>
        <w:rPr>
          <w:sz w:val="26"/>
        </w:rPr>
        <w:t xml:space="preserve"> </w:t>
      </w:r>
      <w:r>
        <w:rPr>
          <w:sz w:val="26"/>
        </w:rPr>
        <w:t xml:space="preserve">до</w:t>
      </w:r>
      <w:r>
        <w:rPr>
          <w:sz w:val="26"/>
        </w:rPr>
        <w:t xml:space="preserve"> </w:t>
      </w:r>
      <w:r>
        <w:rPr>
          <w:sz w:val="26"/>
        </w:rPr>
        <w:t xml:space="preserve">даты</w:t>
      </w:r>
      <w:r>
        <w:rPr>
          <w:sz w:val="26"/>
        </w:rPr>
        <w:t xml:space="preserve"> </w:t>
      </w:r>
      <w:r>
        <w:rPr>
          <w:sz w:val="26"/>
        </w:rPr>
        <w:t xml:space="preserve">его </w:t>
      </w:r>
      <w:r>
        <w:rPr>
          <w:spacing w:val="-2"/>
          <w:sz w:val="26"/>
        </w:rPr>
        <w:t xml:space="preserve">проведения.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568" w:leader="none"/>
        </w:tabs>
        <w:rPr>
          <w:sz w:val="26"/>
        </w:rPr>
      </w:pPr>
      <w:r>
        <w:rPr>
          <w:sz w:val="26"/>
        </w:rPr>
        <w:t xml:space="preserve">4</w:t>
      </w:r>
      <w:r>
        <w:rPr>
          <w:sz w:val="26"/>
        </w:rPr>
        <w:t xml:space="preserve">.48</w:t>
      </w:r>
      <w:r>
        <w:rPr>
          <w:sz w:val="26"/>
        </w:rPr>
        <w:t xml:space="preserve">. </w:t>
      </w:r>
      <w:r>
        <w:rPr>
          <w:sz w:val="26"/>
        </w:rPr>
        <w:t xml:space="preserve">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выдаются.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36" w:leader="none"/>
        </w:tabs>
        <w:rPr>
          <w:sz w:val="26"/>
        </w:rPr>
      </w:pPr>
      <w:r>
        <w:rPr>
          <w:sz w:val="26"/>
        </w:rPr>
        <w:t xml:space="preserve">4.50. </w:t>
      </w:r>
      <w:r>
        <w:rPr>
          <w:sz w:val="26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</w:t>
      </w:r>
      <w:r>
        <w:rPr>
          <w:sz w:val="26"/>
        </w:rPr>
        <w:t xml:space="preserve"> </w:t>
      </w:r>
      <w:r>
        <w:rPr>
          <w:sz w:val="26"/>
        </w:rPr>
        <w:t xml:space="preserve">причинения</w:t>
      </w:r>
      <w:r>
        <w:rPr>
          <w:sz w:val="26"/>
        </w:rPr>
        <w:t xml:space="preserve"> </w:t>
      </w:r>
      <w:r>
        <w:rPr>
          <w:sz w:val="26"/>
        </w:rPr>
        <w:t xml:space="preserve">вреда</w:t>
      </w:r>
      <w:r>
        <w:rPr>
          <w:sz w:val="26"/>
        </w:rPr>
        <w:t xml:space="preserve"> </w:t>
      </w:r>
      <w:r>
        <w:rPr>
          <w:sz w:val="26"/>
        </w:rPr>
        <w:t xml:space="preserve">(ущерба)</w:t>
      </w:r>
      <w:r>
        <w:rPr>
          <w:sz w:val="26"/>
        </w:rPr>
        <w:t xml:space="preserve"> </w:t>
      </w:r>
      <w:r>
        <w:rPr>
          <w:sz w:val="26"/>
        </w:rPr>
        <w:t xml:space="preserve">охраняемым</w:t>
      </w:r>
      <w:r>
        <w:rPr>
          <w:sz w:val="26"/>
        </w:rPr>
        <w:t xml:space="preserve"> </w:t>
      </w:r>
      <w:r>
        <w:rPr>
          <w:sz w:val="26"/>
        </w:rPr>
        <w:t xml:space="preserve">законом</w:t>
      </w:r>
      <w:r>
        <w:rPr>
          <w:sz w:val="26"/>
        </w:rPr>
        <w:t xml:space="preserve"> </w:t>
      </w:r>
      <w:r>
        <w:rPr>
          <w:sz w:val="26"/>
        </w:rPr>
        <w:t xml:space="preserve">ценностям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такой вред</w:t>
      </w:r>
      <w:r>
        <w:rPr>
          <w:sz w:val="26"/>
        </w:rPr>
        <w:t xml:space="preserve"> </w:t>
      </w:r>
      <w:r>
        <w:rPr>
          <w:sz w:val="26"/>
        </w:rPr>
        <w:t xml:space="preserve">(ущерб)</w:t>
      </w:r>
      <w:r>
        <w:rPr>
          <w:sz w:val="26"/>
        </w:rPr>
        <w:t xml:space="preserve"> </w:t>
      </w:r>
      <w:r>
        <w:rPr>
          <w:sz w:val="26"/>
        </w:rPr>
        <w:t xml:space="preserve">причинен,</w:t>
      </w:r>
      <w:r>
        <w:rPr>
          <w:sz w:val="26"/>
        </w:rPr>
        <w:t xml:space="preserve"> </w:t>
      </w:r>
      <w:r>
        <w:rPr>
          <w:sz w:val="26"/>
        </w:rPr>
        <w:t xml:space="preserve">инспектор</w:t>
      </w:r>
      <w:r>
        <w:rPr>
          <w:sz w:val="26"/>
        </w:rPr>
        <w:t xml:space="preserve"> </w:t>
      </w:r>
      <w:r>
        <w:rPr>
          <w:sz w:val="26"/>
        </w:rPr>
        <w:t xml:space="preserve">незамедлительно</w:t>
      </w:r>
      <w:r>
        <w:rPr>
          <w:sz w:val="26"/>
        </w:rPr>
        <w:t xml:space="preserve"> </w:t>
      </w:r>
      <w:r>
        <w:rPr>
          <w:sz w:val="26"/>
        </w:rPr>
        <w:t xml:space="preserve">направляет</w:t>
      </w:r>
      <w:r>
        <w:rPr>
          <w:sz w:val="26"/>
        </w:rPr>
        <w:t xml:space="preserve"> </w:t>
      </w:r>
      <w:r>
        <w:rPr>
          <w:sz w:val="26"/>
        </w:rPr>
        <w:t xml:space="preserve">информацию</w:t>
      </w:r>
      <w:r>
        <w:rPr>
          <w:sz w:val="26"/>
        </w:rPr>
        <w:t xml:space="preserve"> </w:t>
      </w:r>
      <w:r>
        <w:rPr>
          <w:sz w:val="26"/>
        </w:rPr>
        <w:t xml:space="preserve">об этом уполномоченному должностному лицу, указанному в части </w:t>
      </w:r>
      <w:r>
        <w:rPr>
          <w:sz w:val="26"/>
        </w:rPr>
        <w:t xml:space="preserve">1.7</w:t>
      </w:r>
      <w:r>
        <w:rPr>
          <w:sz w:val="26"/>
        </w:rPr>
        <w:t xml:space="preserve"> Положения, для принятия решения о проведении контрольных (надзорных) </w:t>
      </w:r>
      <w:r>
        <w:rPr>
          <w:spacing w:val="-2"/>
          <w:sz w:val="26"/>
        </w:rPr>
        <w:t xml:space="preserve">мероприятий.</w:t>
      </w:r>
      <w:r>
        <w:rPr>
          <w:sz w:val="26"/>
        </w:rPr>
      </w:r>
      <w:r/>
    </w:p>
    <w:p>
      <w:pPr>
        <w:pStyle w:val="1033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3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5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.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 Осуществление контрольных мероприятий и контрольных действий</w:t>
      </w:r>
      <w:r>
        <w:rPr>
          <w:sz w:val="26"/>
        </w:rPr>
      </w:r>
      <w:r/>
    </w:p>
    <w:p>
      <w:pPr>
        <w:pStyle w:val="1033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/>
        <w:rPr>
          <w:sz w:val="26"/>
        </w:rPr>
      </w:pPr>
      <w:r>
        <w:rPr>
          <w:color w:val="000000"/>
          <w:sz w:val="26"/>
          <w:szCs w:val="28"/>
        </w:rPr>
        <w:t xml:space="preserve">5</w:t>
      </w:r>
      <w:r>
        <w:rPr>
          <w:color w:val="000000"/>
          <w:sz w:val="26"/>
          <w:szCs w:val="28"/>
        </w:rPr>
        <w:t xml:space="preserve">.1.</w:t>
      </w:r>
      <w:r>
        <w:rPr>
          <w:color w:val="000000"/>
          <w:sz w:val="26"/>
          <w:szCs w:val="28"/>
        </w:rPr>
        <w:t xml:space="preserve"> </w:t>
      </w:r>
      <w:r>
        <w:rPr>
          <w:sz w:val="26"/>
        </w:rPr>
        <w:t xml:space="preserve">Муниципальный контроль осуществляется посредством проведения внеплановых контрольных (надзорных) мероприятий, плановые контрольные (надзорные) мероприятия не проводятся.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/>
        <w:rPr>
          <w:spacing w:val="-2"/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.2. По результатам проведения контрольных (надзорных) мероприятий публичная оценка уровня соблюдения обязательных требований</w:t>
      </w:r>
      <w:r>
        <w:rPr>
          <w:sz w:val="26"/>
          <w:szCs w:val="28"/>
        </w:rPr>
        <w:t xml:space="preserve">                                 </w:t>
      </w:r>
      <w:r>
        <w:rPr>
          <w:sz w:val="26"/>
          <w:szCs w:val="28"/>
        </w:rPr>
        <w:t xml:space="preserve"> не </w:t>
      </w:r>
      <w:r>
        <w:rPr>
          <w:spacing w:val="-2"/>
          <w:sz w:val="26"/>
          <w:szCs w:val="28"/>
        </w:rPr>
        <w:t xml:space="preserve">присваивается.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.3. </w:t>
      </w:r>
      <w:r>
        <w:rPr>
          <w:sz w:val="26"/>
        </w:rPr>
        <w:t xml:space="preserve">Внеплановые контрольные (надзорные) мероприятия,</w:t>
      </w:r>
      <w:r>
        <w:rPr>
          <w:sz w:val="26"/>
        </w:rPr>
        <w:t xml:space="preserve">                                    </w:t>
      </w:r>
      <w:r>
        <w:rPr>
          <w:sz w:val="26"/>
        </w:rPr>
        <w:t xml:space="preserve">за исключением внеплановых контрольных (надзорных) мероприятий</w:t>
      </w:r>
      <w:r>
        <w:rPr>
          <w:sz w:val="26"/>
        </w:rPr>
        <w:t xml:space="preserve"> без взаимодействия, проводятся по основаниям, предусмотренным частью </w:t>
      </w:r>
      <w:r>
        <w:rPr>
          <w:sz w:val="26"/>
        </w:rPr>
        <w:t xml:space="preserve">1 статьи 66 Федерального закона «О государственном контроле (надзоре)</w:t>
      </w:r>
      <w:r>
        <w:rPr>
          <w:sz w:val="26"/>
        </w:rPr>
        <w:t xml:space="preserve"> и муниципальном контроле» после согласования с прокуратурой </w:t>
      </w:r>
      <w:r>
        <w:rPr>
          <w:sz w:val="26"/>
        </w:rPr>
        <w:t xml:space="preserve">Новооскольского </w:t>
      </w:r>
      <w:r>
        <w:rPr>
          <w:sz w:val="26"/>
        </w:rPr>
        <w:t xml:space="preserve">района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z w:val="26"/>
        </w:rPr>
        <w:t xml:space="preserve"> </w:t>
      </w:r>
      <w:r>
        <w:rPr>
          <w:sz w:val="26"/>
        </w:rPr>
        <w:t xml:space="preserve">установленном</w:t>
      </w:r>
      <w:r>
        <w:rPr>
          <w:sz w:val="26"/>
        </w:rPr>
        <w:t xml:space="preserve"> </w:t>
      </w:r>
      <w:r>
        <w:rPr>
          <w:sz w:val="26"/>
        </w:rPr>
        <w:t xml:space="preserve">Федеральным</w:t>
      </w:r>
      <w:r>
        <w:rPr>
          <w:sz w:val="26"/>
        </w:rPr>
        <w:t xml:space="preserve"> </w:t>
      </w:r>
      <w:r>
        <w:rPr>
          <w:sz w:val="26"/>
        </w:rPr>
        <w:t xml:space="preserve">законом</w:t>
      </w:r>
      <w:r>
        <w:rPr>
          <w:sz w:val="26"/>
        </w:rPr>
        <w:t xml:space="preserve"> «О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</w:t>
      </w:r>
      <w:r>
        <w:rPr>
          <w:sz w:val="26"/>
        </w:rPr>
        <w:t xml:space="preserve">4</w:t>
      </w:r>
      <w:r>
        <w:rPr>
          <w:sz w:val="26"/>
        </w:rPr>
        <w:t xml:space="preserve">. </w:t>
      </w:r>
      <w:r>
        <w:rPr>
          <w:sz w:val="26"/>
        </w:rPr>
        <w:t xml:space="preserve">Для проведения контрольного (надзорного) мероприятия, предусматривающего взаимодействие с контролируемым лицом, а также документарной проверки, принимается решение органа муниципального контроля,</w:t>
      </w:r>
      <w:r>
        <w:rPr>
          <w:sz w:val="26"/>
        </w:rPr>
        <w:t xml:space="preserve"> </w:t>
      </w:r>
      <w:r>
        <w:rPr>
          <w:sz w:val="26"/>
        </w:rPr>
        <w:t xml:space="preserve">подписываемое уполномоченным лицом,</w:t>
      </w:r>
      <w:r>
        <w:rPr>
          <w:sz w:val="26"/>
        </w:rPr>
        <w:t xml:space="preserve"> </w:t>
      </w:r>
      <w:r>
        <w:rPr>
          <w:sz w:val="26"/>
        </w:rPr>
        <w:t xml:space="preserve">указанным в части 1.</w:t>
      </w:r>
      <w:r>
        <w:rPr>
          <w:sz w:val="26"/>
        </w:rPr>
        <w:t xml:space="preserve">5</w:t>
      </w:r>
      <w:r>
        <w:rPr>
          <w:sz w:val="26"/>
        </w:rPr>
        <w:t xml:space="preserve"> настоящего Положения,</w:t>
      </w:r>
      <w:r>
        <w:rPr>
          <w:sz w:val="26"/>
        </w:rPr>
        <w:t xml:space="preserve"> </w:t>
      </w:r>
      <w:r>
        <w:rPr>
          <w:sz w:val="26"/>
        </w:rPr>
        <w:t xml:space="preserve">в котором указываются сведения,</w:t>
      </w:r>
      <w:r>
        <w:rPr>
          <w:sz w:val="26"/>
        </w:rPr>
        <w:t xml:space="preserve"> </w:t>
      </w:r>
      <w:r>
        <w:rPr>
          <w:sz w:val="26"/>
        </w:rPr>
        <w:t xml:space="preserve">установленные</w:t>
      </w:r>
      <w:r>
        <w:rPr>
          <w:sz w:val="26"/>
        </w:rPr>
        <w:t xml:space="preserve"> </w:t>
      </w:r>
      <w:r>
        <w:rPr>
          <w:sz w:val="26"/>
        </w:rPr>
        <w:t xml:space="preserve">в части</w:t>
      </w:r>
      <w:r>
        <w:rPr>
          <w:sz w:val="26"/>
        </w:rPr>
        <w:t xml:space="preserve"> </w:t>
      </w:r>
      <w:r>
        <w:rPr>
          <w:sz w:val="26"/>
        </w:rPr>
        <w:t xml:space="preserve">1</w:t>
      </w:r>
      <w:r>
        <w:rPr>
          <w:sz w:val="26"/>
        </w:rPr>
        <w:t xml:space="preserve"> </w:t>
      </w:r>
      <w:r>
        <w:rPr>
          <w:sz w:val="26"/>
        </w:rPr>
        <w:t xml:space="preserve">статьи</w:t>
      </w:r>
      <w:r>
        <w:rPr>
          <w:sz w:val="26"/>
        </w:rPr>
        <w:t xml:space="preserve"> </w:t>
      </w:r>
      <w:r>
        <w:rPr>
          <w:sz w:val="26"/>
        </w:rPr>
        <w:t xml:space="preserve">64</w:t>
      </w:r>
      <w:r>
        <w:rPr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z w:val="26"/>
        </w:rPr>
        <w:t xml:space="preserve"> </w:t>
      </w:r>
      <w:r>
        <w:rPr>
          <w:sz w:val="26"/>
        </w:rPr>
        <w:t xml:space="preserve">«О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</w:rPr>
        <w:t xml:space="preserve">5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 Контрольное (надзорное) мероприятие, предусматривающее взаимодействие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контролируемым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лицом,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может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быть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начато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внесения </w:t>
      </w:r>
      <w:r>
        <w:rPr>
          <w:sz w:val="26"/>
          <w:szCs w:val="28"/>
        </w:rPr>
        <w:t xml:space="preserve">                      </w:t>
      </w:r>
      <w:r>
        <w:rPr>
          <w:sz w:val="26"/>
          <w:szCs w:val="28"/>
        </w:rPr>
        <w:t xml:space="preserve">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.6</w:t>
      </w:r>
      <w:r>
        <w:rPr>
          <w:sz w:val="26"/>
          <w:szCs w:val="28"/>
        </w:rPr>
        <w:t xml:space="preserve">. Контрольные (надзорные) мероприятия без взаимодействия проводятся органом муниципального контроля на основании заданий уполномоченных должно</w:t>
      </w:r>
      <w:r>
        <w:rPr>
          <w:sz w:val="26"/>
          <w:szCs w:val="28"/>
        </w:rPr>
        <w:t xml:space="preserve">стных лиц, указанных в части 1.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 настоящего Положения.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7</w:t>
      </w:r>
      <w:r>
        <w:rPr>
          <w:sz w:val="26"/>
          <w:szCs w:val="28"/>
        </w:rPr>
        <w:t xml:space="preserve">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случае,</w:t>
      </w:r>
      <w:r>
        <w:rPr>
          <w:sz w:val="26"/>
        </w:rPr>
        <w:t xml:space="preserve"> </w:t>
      </w:r>
      <w:r>
        <w:rPr>
          <w:sz w:val="26"/>
        </w:rPr>
        <w:t xml:space="preserve">если</w:t>
      </w:r>
      <w:r>
        <w:rPr>
          <w:sz w:val="26"/>
        </w:rPr>
        <w:t xml:space="preserve"> </w:t>
      </w:r>
      <w:r>
        <w:rPr>
          <w:sz w:val="26"/>
        </w:rPr>
        <w:t xml:space="preserve">внеплановое</w:t>
      </w:r>
      <w:r>
        <w:rPr>
          <w:sz w:val="26"/>
        </w:rPr>
        <w:t xml:space="preserve"> </w:t>
      </w:r>
      <w:r>
        <w:rPr>
          <w:sz w:val="26"/>
        </w:rPr>
        <w:t xml:space="preserve">контрольное</w:t>
      </w:r>
      <w:r>
        <w:rPr>
          <w:sz w:val="26"/>
        </w:rPr>
        <w:t xml:space="preserve"> </w:t>
      </w:r>
      <w:r>
        <w:rPr>
          <w:sz w:val="26"/>
        </w:rPr>
        <w:t xml:space="preserve">(надзорное)</w:t>
      </w:r>
      <w:r>
        <w:rPr>
          <w:sz w:val="26"/>
        </w:rPr>
        <w:t xml:space="preserve"> </w:t>
      </w:r>
      <w:r>
        <w:rPr>
          <w:sz w:val="26"/>
        </w:rPr>
        <w:t xml:space="preserve">мероприятие может быть проведено только после согласования с прокуратурой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района,</w:t>
      </w:r>
      <w:r>
        <w:rPr>
          <w:sz w:val="26"/>
        </w:rPr>
        <w:t xml:space="preserve"> </w:t>
      </w:r>
      <w:r>
        <w:rPr>
          <w:sz w:val="26"/>
        </w:rPr>
        <w:t xml:space="preserve">указанное мероприятие проводится после получения такого согласования в установленном Федеральным законом</w:t>
      </w:r>
      <w:r>
        <w:rPr>
          <w:sz w:val="26"/>
        </w:rPr>
        <w:t xml:space="preserve"> «О государственном контроле (надзоре) и муниципальном контроле» порядке.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.8</w:t>
      </w:r>
      <w:r>
        <w:rPr>
          <w:sz w:val="26"/>
          <w:szCs w:val="28"/>
        </w:rPr>
        <w:t xml:space="preserve">. В день подписания решения о проведении внепланового контрольного (надзорного) мероприятия в целях согласования его проведения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орган муниципального контроля направляет в прокуратуру </w:t>
      </w:r>
      <w:r>
        <w:rPr>
          <w:sz w:val="26"/>
          <w:szCs w:val="28"/>
        </w:rPr>
        <w:t xml:space="preserve">Новооскольского</w:t>
      </w:r>
      <w:r>
        <w:rPr>
          <w:sz w:val="26"/>
          <w:szCs w:val="28"/>
        </w:rPr>
        <w:t xml:space="preserve"> района сведения о внеплановом контрольном (надзорном) мероприятии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 приложением копии решения о проведении внепланового контрольного (надзорного) мероприятия и документов, которые содержат сведения, послужившие основанием для его проведения.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.9</w:t>
      </w:r>
      <w:r>
        <w:rPr>
          <w:sz w:val="26"/>
          <w:szCs w:val="28"/>
        </w:rPr>
        <w:t xml:space="preserve">. Орган муниципального контроля при поступлении сведений, предусмотренных частью 1 статьи 60 Федерального закона «О государственном 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(надзоре)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муниципальном контроле», и в случае необходимости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принятия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неотложных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предотвращению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устранению нарушений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обязательных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требований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приступает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внепланового контрольного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(надзорного)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мероприятия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незамедлительно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течение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двадцати четырех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поступления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указанных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сведений)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извещением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этом органа прокуратуры по месту нахождения объекта контроля посредством направления в тот же срок документов, предусмотренных частью 5 статьи 66 Федерального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закона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государственном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(надзоре) </w:t>
      </w:r>
      <w:r>
        <w:rPr>
          <w:spacing w:val="-10"/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муниципальном контроле». В этом случае контролируемое лицо может не уведомляться </w:t>
      </w:r>
      <w:r>
        <w:rPr>
          <w:sz w:val="26"/>
          <w:szCs w:val="28"/>
        </w:rPr>
        <w:t xml:space="preserve">о проведении внепланового контрольного (надзорного) </w:t>
      </w:r>
      <w:r>
        <w:rPr>
          <w:spacing w:val="-2"/>
          <w:sz w:val="26"/>
          <w:szCs w:val="28"/>
        </w:rPr>
        <w:t xml:space="preserve">мероприятия.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.10</w:t>
      </w:r>
      <w:r>
        <w:rPr>
          <w:sz w:val="26"/>
        </w:rPr>
        <w:t xml:space="preserve">. </w:t>
      </w:r>
      <w:r>
        <w:rPr>
          <w:sz w:val="26"/>
        </w:rPr>
        <w:t xml:space="preserve">В рамках осуществления муниципального контроля применяются следующие виды контрольных (надзорных) мероприятий: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внеплановая </w:t>
      </w:r>
      <w:r>
        <w:rPr>
          <w:sz w:val="26"/>
        </w:rPr>
        <w:t xml:space="preserve">д</w:t>
      </w:r>
      <w:r>
        <w:rPr>
          <w:sz w:val="26"/>
        </w:rPr>
        <w:t xml:space="preserve">окументарная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проверка;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внеплановая</w:t>
      </w:r>
      <w:r>
        <w:rPr>
          <w:sz w:val="26"/>
        </w:rPr>
        <w:t xml:space="preserve"> выездная проверка;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внеплановый инспекционный визит.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32" w:leader="none"/>
        </w:tabs>
        <w:rPr>
          <w:sz w:val="26"/>
        </w:rPr>
      </w:pPr>
      <w:r>
        <w:rPr>
          <w:sz w:val="26"/>
        </w:rPr>
        <w:t xml:space="preserve">Внеплановая</w:t>
      </w:r>
      <w:r>
        <w:rPr>
          <w:sz w:val="26"/>
        </w:rPr>
        <w:t xml:space="preserve"> </w:t>
      </w:r>
      <w:r>
        <w:rPr>
          <w:sz w:val="26"/>
        </w:rPr>
        <w:t xml:space="preserve">документарная</w:t>
      </w:r>
      <w:r>
        <w:rPr>
          <w:sz w:val="26"/>
        </w:rPr>
        <w:t xml:space="preserve"> </w:t>
      </w:r>
      <w:r>
        <w:rPr>
          <w:sz w:val="26"/>
        </w:rPr>
        <w:t xml:space="preserve">проверка</w:t>
      </w:r>
      <w:r>
        <w:rPr>
          <w:sz w:val="26"/>
        </w:rPr>
        <w:t xml:space="preserve"> </w:t>
      </w:r>
      <w:r>
        <w:rPr>
          <w:sz w:val="26"/>
        </w:rPr>
        <w:t xml:space="preserve">(далее-документарная проверка)</w:t>
      </w:r>
      <w:r>
        <w:rPr>
          <w:sz w:val="26"/>
        </w:rPr>
        <w:t xml:space="preserve"> </w:t>
      </w:r>
      <w:r>
        <w:rPr>
          <w:sz w:val="26"/>
        </w:rPr>
        <w:t xml:space="preserve">может проводиться только по согласованию с органами прокуратуры,</w:t>
      </w:r>
      <w:r>
        <w:rPr>
          <w:sz w:val="26"/>
        </w:rPr>
        <w:t xml:space="preserve"> за</w:t>
      </w:r>
      <w:r>
        <w:rPr>
          <w:sz w:val="26"/>
        </w:rPr>
        <w:t xml:space="preserve"> </w:t>
      </w:r>
      <w:r>
        <w:rPr>
          <w:sz w:val="26"/>
        </w:rPr>
        <w:t xml:space="preserve">исключением</w:t>
      </w:r>
      <w:r>
        <w:rPr>
          <w:sz w:val="26"/>
        </w:rPr>
        <w:t xml:space="preserve"> </w:t>
      </w:r>
      <w:r>
        <w:rPr>
          <w:sz w:val="26"/>
        </w:rPr>
        <w:t xml:space="preserve">случая</w:t>
      </w:r>
      <w:r>
        <w:rPr>
          <w:sz w:val="26"/>
        </w:rPr>
        <w:t xml:space="preserve"> </w:t>
      </w:r>
      <w:r>
        <w:rPr>
          <w:sz w:val="26"/>
        </w:rPr>
        <w:t xml:space="preserve">ее</w:t>
      </w:r>
      <w:r>
        <w:rPr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соответствии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пунктами 3,</w:t>
      </w:r>
      <w:r>
        <w:rPr>
          <w:sz w:val="26"/>
        </w:rPr>
        <w:t xml:space="preserve"> </w:t>
      </w:r>
      <w:r>
        <w:rPr>
          <w:sz w:val="26"/>
        </w:rPr>
        <w:t xml:space="preserve">4 части 1 статьи 57 Федерального закона «О государственном контроле (надзоре) </w:t>
      </w:r>
      <w:r>
        <w:rPr>
          <w:sz w:val="26"/>
        </w:rPr>
        <w:t xml:space="preserve">и муниципальном контроле в Российской Федерации».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4"/>
        <w:tabs>
          <w:tab w:val="left" w:pos="2130" w:leader="none"/>
          <w:tab w:val="left" w:pos="9498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.11. Если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п</w:t>
      </w:r>
      <w:r>
        <w:rPr>
          <w:sz w:val="26"/>
        </w:rPr>
        <w:t xml:space="preserve">олучение</w:t>
      </w:r>
      <w:r>
        <w:rPr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pacing w:val="-2"/>
          <w:sz w:val="26"/>
        </w:rPr>
      </w:pPr>
      <w:r>
        <w:rPr>
          <w:sz w:val="26"/>
        </w:rPr>
        <w:t xml:space="preserve">- и</w:t>
      </w:r>
      <w:r>
        <w:rPr>
          <w:sz w:val="26"/>
        </w:rPr>
        <w:t xml:space="preserve">стребование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документов.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01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.12. </w:t>
      </w:r>
      <w:r>
        <w:rPr>
          <w:sz w:val="26"/>
        </w:rPr>
        <w:t xml:space="preserve">Документарная проверка проводится по месту нахождения органа муниципального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425" w:leader="none"/>
        </w:tabs>
        <w:rPr>
          <w:sz w:val="26"/>
        </w:rPr>
      </w:pPr>
      <w:r>
        <w:rPr>
          <w:sz w:val="26"/>
        </w:rPr>
        <w:t xml:space="preserve">Предметом документарной проверки являются сведения, содержащиеся</w:t>
      </w:r>
      <w:r>
        <w:rPr>
          <w:sz w:val="26"/>
        </w:rPr>
        <w:t xml:space="preserve">             </w:t>
      </w:r>
      <w:r>
        <w:rPr>
          <w:sz w:val="26"/>
        </w:rPr>
        <w:t xml:space="preserve"> в докумен</w:t>
      </w:r>
      <w:r>
        <w:rPr>
          <w:sz w:val="26"/>
        </w:rPr>
        <w:t xml:space="preserve">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органа муниципального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80" w:leader="none"/>
        </w:tabs>
        <w:rPr>
          <w:sz w:val="26"/>
        </w:rPr>
      </w:pPr>
      <w:r>
        <w:rPr>
          <w:sz w:val="26"/>
        </w:rPr>
        <w:t xml:space="preserve">Документы могут представляться контролируемыми лицами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89" w:leader="none"/>
        </w:tabs>
        <w:rPr>
          <w:sz w:val="26"/>
        </w:rPr>
      </w:pPr>
      <w:r>
        <w:rPr>
          <w:sz w:val="26"/>
        </w:rPr>
        <w:t xml:space="preserve">В ходе документарной проверк</w:t>
      </w:r>
      <w:r>
        <w:rPr>
          <w:sz w:val="26"/>
        </w:rPr>
        <w:t xml:space="preserve">и рассматриваются документы контролируемых лиц, имеющиеся в распоряжении органа муниципального контроля, результаты предыдущих контрольных (надзорных) мероприятий, материалы рассмотрения дел об административных правонарушениях, иные документы о результатах</w:t>
      </w:r>
      <w:r>
        <w:rPr>
          <w:sz w:val="26"/>
        </w:rPr>
        <w:t xml:space="preserve">,</w:t>
      </w:r>
      <w:r>
        <w:rPr>
          <w:sz w:val="26"/>
        </w:rPr>
        <w:t xml:space="preserve"> осуществленных в отношении этих аккредитованных лиц контрольных (надзорных) мероприятий, и иные документы о результатах, осуществленных в отношении этих контролируемых лиц муниципального </w:t>
      </w:r>
      <w:r>
        <w:rPr>
          <w:sz w:val="26"/>
        </w:rPr>
        <w:t xml:space="preserve">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89" w:leader="none"/>
        </w:tabs>
        <w:rPr>
          <w:spacing w:val="-2"/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.13. В случае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если достоверность сведений, содержащихся                                  в документах, имеющихся в распоряжении органа муниципального контроля, вызывает обоснованные сомнения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либо эти сведения не позволяют оценить исполнение контролируемым лицом обязательных требований, орган муниципального контроля направляет в адрес контролируемого лица требование представить иные необходимые для рассмотрения в </w:t>
      </w:r>
      <w:r>
        <w:rPr>
          <w:spacing w:val="-4"/>
          <w:sz w:val="26"/>
          <w:szCs w:val="28"/>
        </w:rPr>
        <w:t xml:space="preserve">ходе</w:t>
      </w:r>
      <w:r>
        <w:rPr>
          <w:sz w:val="26"/>
          <w:szCs w:val="28"/>
        </w:rPr>
        <w:t xml:space="preserve"> документарной проверки документы и сведения. В течение 10 (десяти) рабочих дней со дня получения данного требования контролируемое лицо обязано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направить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указанные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требовании </w:t>
      </w:r>
      <w:r>
        <w:rPr>
          <w:spacing w:val="-2"/>
          <w:sz w:val="26"/>
          <w:szCs w:val="28"/>
        </w:rPr>
        <w:t xml:space="preserve">документы.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/>
        <w:tabs>
          <w:tab w:val="left" w:pos="9638" w:leader="none"/>
        </w:tabs>
        <w:rPr>
          <w:sz w:val="26"/>
          <w:szCs w:val="28"/>
        </w:rPr>
      </w:pPr>
      <w:r>
        <w:rPr>
          <w:spacing w:val="-2"/>
          <w:sz w:val="26"/>
          <w:szCs w:val="28"/>
        </w:rPr>
        <w:t xml:space="preserve">5</w:t>
      </w:r>
      <w:r>
        <w:rPr>
          <w:spacing w:val="-2"/>
          <w:sz w:val="26"/>
          <w:szCs w:val="28"/>
        </w:rPr>
        <w:t xml:space="preserve">.14.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случае,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если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ходе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документарной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проверки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выявлены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ошибки</w:t>
      </w:r>
      <w:r>
        <w:rPr>
          <w:sz w:val="26"/>
          <w:szCs w:val="28"/>
        </w:rPr>
        <w:t xml:space="preserve">                 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(или) противоречия в представленных контролируемым лицом документах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либо выявлено несоответствие сведений, содержащихся в этих документах,  </w:t>
      </w:r>
      <w:r>
        <w:rPr>
          <w:sz w:val="26"/>
          <w:szCs w:val="28"/>
        </w:rPr>
        <w:t xml:space="preserve">не имеющихся </w:t>
      </w:r>
      <w:r>
        <w:rPr>
          <w:sz w:val="26"/>
          <w:szCs w:val="28"/>
        </w:rPr>
        <w:t xml:space="preserve">у органа муниципального контроля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</w:t>
      </w:r>
      <w:r>
        <w:rPr>
          <w:sz w:val="26"/>
          <w:szCs w:val="28"/>
        </w:rPr>
        <w:t xml:space="preserve">ебованием представить в течение </w:t>
      </w:r>
      <w:r>
        <w:rPr>
          <w:sz w:val="26"/>
          <w:szCs w:val="28"/>
        </w:rPr>
        <w:t xml:space="preserve">10 (десяти) рабочих дней необходимые письменные объяснения.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3"/>
        <w:rPr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.15. Контролируем</w:t>
      </w:r>
      <w:r>
        <w:rPr>
          <w:sz w:val="26"/>
          <w:szCs w:val="28"/>
        </w:rPr>
        <w:t xml:space="preserve">ое лицо, представляющее в орган муниципального контроля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</w:t>
      </w:r>
      <w:r>
        <w:rPr>
          <w:sz w:val="26"/>
          <w:szCs w:val="28"/>
        </w:rPr>
        <w:t xml:space="preserve">                        </w:t>
      </w:r>
      <w:r>
        <w:rPr>
          <w:sz w:val="26"/>
          <w:szCs w:val="28"/>
        </w:rPr>
        <w:t xml:space="preserve"> в имеющихся у органа муниципального контроля документах и (или) полученным при осуществлении муниципального контроля, вправе дополнительно представить в орган муниципального контроля документы, подтверждающие достоверность ранее представленных документов.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3"/>
        <w:rPr>
          <w:sz w:val="26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.16. </w:t>
      </w:r>
      <w:r>
        <w:rPr>
          <w:sz w:val="26"/>
        </w:rPr>
        <w:t xml:space="preserve">Срок</w:t>
      </w:r>
      <w:r>
        <w:rPr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z w:val="26"/>
        </w:rPr>
        <w:t xml:space="preserve"> </w:t>
      </w:r>
      <w:r>
        <w:rPr>
          <w:sz w:val="26"/>
        </w:rPr>
        <w:t xml:space="preserve">документарной</w:t>
      </w:r>
      <w:r>
        <w:rPr>
          <w:sz w:val="26"/>
        </w:rPr>
        <w:t xml:space="preserve"> </w:t>
      </w:r>
      <w:r>
        <w:rPr>
          <w:sz w:val="26"/>
        </w:rPr>
        <w:t xml:space="preserve">проверки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может</w:t>
      </w:r>
      <w:r>
        <w:rPr>
          <w:sz w:val="26"/>
        </w:rPr>
        <w:t xml:space="preserve"> </w:t>
      </w:r>
      <w:r>
        <w:rPr>
          <w:sz w:val="26"/>
        </w:rPr>
        <w:t xml:space="preserve">превышать</w:t>
      </w:r>
      <w:r>
        <w:rPr>
          <w:sz w:val="26"/>
        </w:rPr>
        <w:t xml:space="preserve">                  </w:t>
      </w:r>
      <w:r>
        <w:rPr>
          <w:sz w:val="26"/>
        </w:rPr>
        <w:t xml:space="preserve">10 (десять) рабочих дней. На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</w:t>
      </w:r>
      <w:r>
        <w:rPr>
          <w:sz w:val="26"/>
        </w:rPr>
        <w:t xml:space="preserve"> </w:t>
      </w:r>
      <w:r>
        <w:rPr>
          <w:sz w:val="26"/>
        </w:rPr>
        <w:t xml:space="preserve">до момента представления указанных в требовании документов в орган муниципального контроля, а также период с момента направления контролируемому лицу информации органа муниципального контроля</w:t>
      </w:r>
      <w:r>
        <w:rPr>
          <w:sz w:val="26"/>
        </w:rPr>
        <w:t xml:space="preserve"> </w:t>
      </w:r>
      <w:r>
        <w:rPr>
          <w:sz w:val="26"/>
        </w:rPr>
        <w:t xml:space="preserve">о выявлении ошибок и (или) противоречий в представленных контролируемым лицом документах либо о н</w:t>
      </w:r>
      <w:r>
        <w:rPr>
          <w:sz w:val="26"/>
        </w:rPr>
        <w:t xml:space="preserve">есоответствии сведений, содержащихся в этих документах, сведениям, содержащимся в имеющихся у органа муниципального контроля документах и (или) полученным при осуществлении муниципального контроля, и требования представить необходимые письменные объяснения</w:t>
      </w:r>
      <w:r>
        <w:rPr>
          <w:sz w:val="26"/>
        </w:rPr>
        <w:t xml:space="preserve"> до момента представления указанных письменных</w:t>
      </w:r>
      <w:r>
        <w:rPr>
          <w:sz w:val="26"/>
        </w:rPr>
        <w:t xml:space="preserve"> </w:t>
      </w:r>
      <w:r>
        <w:rPr>
          <w:sz w:val="26"/>
        </w:rPr>
        <w:t xml:space="preserve">объяснений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</w:t>
      </w:r>
      <w:r>
        <w:rPr>
          <w:sz w:val="26"/>
        </w:rPr>
        <w:t xml:space="preserve">исчисление</w:t>
      </w:r>
      <w:r>
        <w:rPr>
          <w:sz w:val="26"/>
        </w:rPr>
        <w:t xml:space="preserve"> </w:t>
      </w:r>
      <w:r>
        <w:rPr>
          <w:sz w:val="26"/>
        </w:rPr>
        <w:t xml:space="preserve">срока проведения документарной проверки приостанавливается.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 w:before="3"/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.17.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неплановые контрольные мероприятия могут проводиться только после согласования с прокуратурой Новооскольского района</w:t>
      </w:r>
      <w:bookmarkStart w:id="1" w:name="_Hlk79507688"/>
      <w:r>
        <w:rPr>
          <w:sz w:val="26"/>
        </w:rPr>
      </w:r>
      <w:bookmarkEnd w:id="1"/>
      <w:r>
        <w:rPr>
          <w:sz w:val="26"/>
          <w:szCs w:val="28"/>
        </w:rPr>
        <w:t xml:space="preserve"> (далее — органы прокуратуры), за исключением случаев </w:t>
      </w:r>
      <w:r>
        <w:rPr>
          <w:sz w:val="26"/>
          <w:szCs w:val="28"/>
        </w:rPr>
        <w:t xml:space="preserve">ее проведения </w:t>
      </w:r>
      <w:r>
        <w:rPr>
          <w:sz w:val="26"/>
          <w:szCs w:val="28"/>
        </w:rPr>
        <w:t xml:space="preserve">в соответс</w:t>
      </w:r>
      <w:r>
        <w:rPr>
          <w:sz w:val="26"/>
          <w:szCs w:val="28"/>
        </w:rPr>
        <w:t xml:space="preserve">т</w:t>
      </w:r>
      <w:r>
        <w:rPr>
          <w:sz w:val="26"/>
          <w:szCs w:val="28"/>
        </w:rPr>
        <w:t xml:space="preserve">вии  </w:t>
      </w:r>
      <w:r>
        <w:rPr>
          <w:sz w:val="26"/>
          <w:szCs w:val="28"/>
        </w:rPr>
        <w:t xml:space="preserve">с п. 3, 4, статьи 57 </w:t>
      </w:r>
      <w:r>
        <w:rPr>
          <w:sz w:val="26"/>
        </w:rPr>
        <w:t xml:space="preserve">и частью 12 статьи 66 Федерального закона</w:t>
      </w:r>
      <w:r>
        <w:rPr>
          <w:sz w:val="26"/>
        </w:rPr>
        <w:t xml:space="preserve"> </w:t>
      </w:r>
      <w:r>
        <w:rPr>
          <w:sz w:val="26"/>
        </w:rPr>
        <w:t xml:space="preserve">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339" w:leader="none"/>
        </w:tabs>
        <w:rPr>
          <w:sz w:val="26"/>
        </w:rPr>
      </w:pPr>
      <w:r>
        <w:rPr>
          <w:sz w:val="26"/>
        </w:rPr>
        <w:t xml:space="preserve">В ходе выездной проверки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досмотр;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опрос;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получение</w:t>
      </w:r>
      <w:r>
        <w:rPr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истребование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документов</w:t>
      </w:r>
      <w:r>
        <w:rPr>
          <w:spacing w:val="-2"/>
          <w:sz w:val="26"/>
        </w:rPr>
        <w:t xml:space="preserve">, которые с обязательными требованиями должны находится в месте нахождения (осуществления деятельности) контролируемого лица.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rFonts w:cs="Times New Roman"/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.18</w:t>
      </w:r>
      <w:r>
        <w:rPr>
          <w:sz w:val="26"/>
        </w:rPr>
        <w:t xml:space="preserve">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Инспекционный визит проводится по месту нахождения контролируемого лица (по месту осуществления деятельности), указанному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в Едином государственном реестре юридических лиц или Едином государственном реестре индивидуальных предпринимателей, либо объекта контроля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rFonts w:cs="Times New Roman"/>
          <w:sz w:val="26"/>
        </w:rPr>
      </w:pP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.19.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Инспекционный визит проводится без предварительного уведомл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ения контролируемых лиц и собственников производственных объектов и не может превышать 1 (одного) рабочего дня по одному месту осуществления инспекционного визита в одном месте осуществления деятельности либо на одном производственном объекте (территории).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69" w:leader="none"/>
        </w:tabs>
        <w:rPr>
          <w:sz w:val="26"/>
        </w:rPr>
      </w:pPr>
      <w:r>
        <w:rPr>
          <w:sz w:val="26"/>
        </w:rPr>
        <w:t xml:space="preserve">Для фиксации инспектором и лицами, привлеченными</w:t>
      </w:r>
      <w:r>
        <w:rPr>
          <w:sz w:val="26"/>
        </w:rPr>
        <w:t xml:space="preserve"> к совершению контрольных действий, доказательств нарушений обязательных требований может использоваться фотосъемка, аудио</w:t>
      </w:r>
      <w:r>
        <w:rPr>
          <w:sz w:val="26"/>
        </w:rPr>
        <w:t xml:space="preserve"> </w:t>
      </w:r>
      <w:r>
        <w:rPr>
          <w:sz w:val="26"/>
        </w:rPr>
        <w:t xml:space="preserve">- и видеозапись, иные способы фиксации доказательств.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69" w:leader="none"/>
        </w:tabs>
        <w:rPr>
          <w:spacing w:val="-2"/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.2</w:t>
      </w:r>
      <w:r>
        <w:rPr>
          <w:sz w:val="26"/>
        </w:rPr>
        <w:t xml:space="preserve">0. Решение о необходимости использования средств аудиозаписи</w:t>
      </w:r>
      <w:r>
        <w:rPr>
          <w:sz w:val="26"/>
        </w:rPr>
        <w:t xml:space="preserve">                  </w:t>
      </w:r>
      <w:r>
        <w:rPr>
          <w:sz w:val="26"/>
        </w:rPr>
        <w:t xml:space="preserve">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 треб</w:t>
      </w:r>
      <w:r>
        <w:rPr>
          <w:sz w:val="26"/>
        </w:rPr>
        <w:t xml:space="preserve">ований при осуществлении контрольных (надзорных) мероприятий, принимается инспектором самостоятельно.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</w:t>
      </w:r>
      <w:r>
        <w:rPr>
          <w:sz w:val="26"/>
        </w:rPr>
        <w:t xml:space="preserve"> </w:t>
      </w:r>
      <w:r>
        <w:rPr>
          <w:sz w:val="26"/>
        </w:rPr>
        <w:t xml:space="preserve">- и видеозаписи. Информация</w:t>
      </w:r>
      <w:r>
        <w:rPr>
          <w:sz w:val="26"/>
        </w:rPr>
        <w:t xml:space="preserve"> о проведении фотосъемки, аудио</w:t>
      </w:r>
      <w:r>
        <w:rPr>
          <w:sz w:val="26"/>
        </w:rPr>
        <w:t xml:space="preserve"> </w:t>
      </w:r>
      <w:r>
        <w:rPr>
          <w:sz w:val="26"/>
        </w:rPr>
        <w:t xml:space="preserve">- и видеозаписи и использованных для этих целей технических средствах отражается в акте по результатам контрольного </w:t>
      </w:r>
      <w:r>
        <w:rPr>
          <w:spacing w:val="-2"/>
          <w:sz w:val="26"/>
        </w:rPr>
        <w:t xml:space="preserve">мероприятия.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308" w:leader="none"/>
        </w:tabs>
        <w:rPr>
          <w:sz w:val="26"/>
        </w:rPr>
      </w:pPr>
      <w:r>
        <w:rPr>
          <w:spacing w:val="-2"/>
          <w:sz w:val="26"/>
        </w:rPr>
        <w:t xml:space="preserve">5</w:t>
      </w:r>
      <w:r>
        <w:rPr>
          <w:spacing w:val="-2"/>
          <w:sz w:val="26"/>
        </w:rPr>
        <w:t xml:space="preserve">.2</w:t>
      </w:r>
      <w:r>
        <w:rPr>
          <w:spacing w:val="-2"/>
          <w:sz w:val="26"/>
        </w:rPr>
        <w:t xml:space="preserve">1. </w:t>
      </w:r>
      <w:r>
        <w:rPr>
          <w:sz w:val="26"/>
        </w:rPr>
        <w:t xml:space="preserve">Фиксация нарушений обязательных требований при помощи фотосъемки</w:t>
      </w:r>
      <w:r>
        <w:rPr>
          <w:sz w:val="26"/>
        </w:rPr>
        <w:t xml:space="preserve"> </w:t>
      </w:r>
      <w:r>
        <w:rPr>
          <w:sz w:val="26"/>
        </w:rPr>
        <w:t xml:space="preserve">проводится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менее</w:t>
      </w:r>
      <w:r>
        <w:rPr>
          <w:sz w:val="26"/>
        </w:rPr>
        <w:t xml:space="preserve"> </w:t>
      </w:r>
      <w:r>
        <w:rPr>
          <w:sz w:val="26"/>
        </w:rPr>
        <w:t xml:space="preserve">чем</w:t>
      </w:r>
      <w:r>
        <w:rPr>
          <w:sz w:val="26"/>
        </w:rPr>
        <w:t xml:space="preserve"> </w:t>
      </w:r>
      <w:r>
        <w:rPr>
          <w:sz w:val="26"/>
        </w:rPr>
        <w:t xml:space="preserve">двумя</w:t>
      </w:r>
      <w:r>
        <w:rPr>
          <w:sz w:val="26"/>
        </w:rPr>
        <w:t xml:space="preserve"> </w:t>
      </w:r>
      <w:r>
        <w:rPr>
          <w:sz w:val="26"/>
        </w:rPr>
        <w:t xml:space="preserve">снимками</w:t>
      </w:r>
      <w:r>
        <w:rPr>
          <w:sz w:val="26"/>
        </w:rPr>
        <w:t xml:space="preserve"> </w:t>
      </w:r>
      <w:r>
        <w:rPr>
          <w:sz w:val="26"/>
        </w:rPr>
        <w:t xml:space="preserve">каждого</w:t>
      </w:r>
      <w:r>
        <w:rPr>
          <w:sz w:val="26"/>
        </w:rPr>
        <w:t xml:space="preserve"> </w:t>
      </w:r>
      <w:r>
        <w:rPr>
          <w:sz w:val="26"/>
        </w:rPr>
        <w:t xml:space="preserve">из</w:t>
      </w:r>
      <w:r>
        <w:rPr>
          <w:sz w:val="26"/>
        </w:rPr>
        <w:t xml:space="preserve"> </w:t>
      </w:r>
      <w:r>
        <w:rPr>
          <w:sz w:val="26"/>
        </w:rPr>
        <w:t xml:space="preserve">выявленных нарушений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30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.2</w:t>
      </w:r>
      <w:r>
        <w:rPr>
          <w:sz w:val="26"/>
          <w:szCs w:val="28"/>
        </w:rPr>
        <w:t xml:space="preserve">2. Аудио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- и видеозапись осуществляются в ходе проведения контрольн</w:t>
      </w:r>
      <w:r>
        <w:rPr>
          <w:sz w:val="26"/>
          <w:szCs w:val="28"/>
        </w:rPr>
        <w:t xml:space="preserve">ого (надзорного) мероприятия не</w:t>
      </w:r>
      <w:r>
        <w:rPr>
          <w:sz w:val="26"/>
          <w:szCs w:val="28"/>
        </w:rPr>
        <w:t xml:space="preserve">прерывно, с уведомлением в начале и в конце записи о дате, месте, времени начала и окончания осуществления </w:t>
      </w:r>
      <w:r>
        <w:rPr>
          <w:sz w:val="26"/>
          <w:szCs w:val="28"/>
        </w:rPr>
        <w:t xml:space="preserve">записи. В ходе записи подробно фиксируются и указываются место и характер выявленного нарушения обязательных требований. Результаты проведения фотосъемки, аудио- и видеозаписи яв</w:t>
      </w:r>
      <w:r>
        <w:rPr>
          <w:sz w:val="26"/>
          <w:szCs w:val="28"/>
        </w:rPr>
        <w:t xml:space="preserve">ляются приложением к акту контрольного мероприятия.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308" w:leader="none"/>
        </w:tabs>
        <w:rPr>
          <w:sz w:val="26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3. </w:t>
      </w:r>
      <w:r>
        <w:rPr>
          <w:sz w:val="26"/>
        </w:rPr>
        <w:t xml:space="preserve">Индивидуальный предприниматель, гражданин, являющиеся контролируемыми лицами, вправе представить в орган муниципального контроля информацию о невозможности присутствия при проведении контрольного (надзорного) мероприятия, в следующих случаях: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6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временной нетрудоспособности, имеющей подтверждение лечебного учреждения;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н</w:t>
      </w:r>
      <w:r>
        <w:rPr>
          <w:sz w:val="26"/>
          <w:szCs w:val="28"/>
        </w:rPr>
        <w:t xml:space="preserve">ахождения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pacing w:val="-2"/>
          <w:sz w:val="26"/>
          <w:szCs w:val="28"/>
        </w:rPr>
        <w:t xml:space="preserve"> командировке;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266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нахождения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отпуске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пределами</w:t>
      </w:r>
      <w:r>
        <w:rPr>
          <w:sz w:val="26"/>
          <w:szCs w:val="28"/>
        </w:rPr>
        <w:t xml:space="preserve"> Новооскольского </w:t>
      </w:r>
      <w:r>
        <w:rPr>
          <w:sz w:val="26"/>
          <w:szCs w:val="28"/>
        </w:rPr>
        <w:t xml:space="preserve">муниципального </w:t>
      </w:r>
      <w:r>
        <w:rPr>
          <w:spacing w:val="-2"/>
          <w:sz w:val="26"/>
          <w:szCs w:val="28"/>
        </w:rPr>
        <w:t xml:space="preserve">округа;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6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необходимости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явки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вызову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(извещениям,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повесткам)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судов,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правоохранительных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органов,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военных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комиссариатов;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77" w:leader="none"/>
        </w:tabs>
        <w:rPr>
          <w:spacing w:val="-2"/>
          <w:sz w:val="26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4. </w:t>
      </w:r>
      <w:r>
        <w:rPr>
          <w:sz w:val="26"/>
        </w:rPr>
        <w:t xml:space="preserve">При поступлении от индивидуального предпринимателя, гражданина, являющихся контролируемыми лицами, информации</w:t>
      </w:r>
      <w:r>
        <w:rPr>
          <w:sz w:val="26"/>
        </w:rPr>
        <w:t xml:space="preserve">  </w:t>
      </w:r>
      <w:r>
        <w:rPr>
          <w:sz w:val="26"/>
        </w:rPr>
        <w:t xml:space="preserve">о невозможности присутствия при проведении контрольного (надзорного) мероприятия</w:t>
      </w:r>
      <w:r>
        <w:rPr>
          <w:sz w:val="26"/>
        </w:rPr>
        <w:t xml:space="preserve">,</w:t>
      </w:r>
      <w:r>
        <w:rPr>
          <w:sz w:val="26"/>
        </w:rPr>
        <w:t xml:space="preserve"> проведение контрольного (надзорного) мероприятия переносится органом муниципального контроля на срок, необходимый для устранения обстоятельств, послуживших поводом для данного обращения индивидуального предпринимателя, гражданина в орган муниципального </w:t>
      </w:r>
      <w:r>
        <w:rPr>
          <w:spacing w:val="-2"/>
          <w:sz w:val="26"/>
        </w:rPr>
        <w:t xml:space="preserve">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77" w:leader="none"/>
        </w:tabs>
        <w:rPr>
          <w:sz w:val="26"/>
        </w:rPr>
      </w:pPr>
      <w:r>
        <w:rPr>
          <w:spacing w:val="-2"/>
          <w:sz w:val="26"/>
        </w:rPr>
        <w:t xml:space="preserve">5</w:t>
      </w:r>
      <w:r>
        <w:rPr>
          <w:spacing w:val="-2"/>
          <w:sz w:val="26"/>
        </w:rPr>
        <w:t xml:space="preserve">.</w:t>
      </w:r>
      <w:r>
        <w:rPr>
          <w:spacing w:val="-2"/>
          <w:sz w:val="26"/>
        </w:rPr>
        <w:t xml:space="preserve">2</w:t>
      </w:r>
      <w:r>
        <w:rPr>
          <w:spacing w:val="-2"/>
          <w:sz w:val="26"/>
        </w:rPr>
        <w:t xml:space="preserve">5. </w:t>
      </w:r>
      <w:r>
        <w:rPr>
          <w:sz w:val="26"/>
        </w:rPr>
        <w:t xml:space="preserve">При проведении муниципального контроля также проводятся мероприятия без взаимодействия: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85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наблюдение за соблюдением обязательных требований (мониторинг </w:t>
      </w:r>
      <w:r>
        <w:rPr>
          <w:spacing w:val="-2"/>
          <w:sz w:val="26"/>
        </w:rPr>
        <w:t xml:space="preserve">безопасности);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выездное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обследование.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</w:t>
      </w:r>
      <w:r>
        <w:rPr>
          <w:sz w:val="26"/>
        </w:rPr>
        <w:t xml:space="preserve">2</w:t>
      </w:r>
      <w:r>
        <w:rPr>
          <w:sz w:val="26"/>
        </w:rPr>
        <w:t xml:space="preserve">6. </w:t>
      </w:r>
      <w:r>
        <w:rPr>
          <w:sz w:val="26"/>
        </w:rPr>
        <w:t xml:space="preserve">Наблюдение за соблюдением обязательных требований (мониторинг безопасности) осуществляется путем сбора, анализа данных об объектах контр</w:t>
      </w:r>
      <w:r>
        <w:rPr>
          <w:sz w:val="26"/>
        </w:rPr>
        <w:t xml:space="preserve">оля, имеющихся у органа муниципального контроля,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</w:t>
      </w:r>
      <w:r>
        <w:rPr>
          <w:sz w:val="26"/>
        </w:rPr>
        <w:t xml:space="preserve"> в государственных и муниципальных </w:t>
      </w:r>
      <w:r>
        <w:rPr>
          <w:sz w:val="26"/>
        </w:rPr>
        <w:t xml:space="preserve"> </w:t>
      </w:r>
      <w:r>
        <w:rPr>
          <w:sz w:val="26"/>
        </w:rPr>
        <w:t xml:space="preserve">информационных системах, данных</w:t>
      </w:r>
      <w:r>
        <w:rPr>
          <w:sz w:val="26"/>
        </w:rPr>
        <w:t xml:space="preserve"> </w:t>
      </w:r>
      <w:r>
        <w:rPr>
          <w:sz w:val="26"/>
        </w:rPr>
        <w:t xml:space="preserve">из сети «Интернет», иных общедоступных данных, а также данных,</w:t>
      </w:r>
      <w:r>
        <w:rPr>
          <w:sz w:val="26"/>
        </w:rPr>
        <w:t xml:space="preserve"> </w:t>
      </w:r>
      <w:r>
        <w:rPr>
          <w:sz w:val="26"/>
        </w:rPr>
        <w:t xml:space="preserve">полученных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использованием</w:t>
      </w:r>
      <w:r>
        <w:rPr>
          <w:sz w:val="26"/>
        </w:rPr>
        <w:t xml:space="preserve"> </w:t>
      </w:r>
      <w:r>
        <w:rPr>
          <w:sz w:val="26"/>
        </w:rPr>
        <w:t xml:space="preserve">работающих</w:t>
      </w:r>
      <w:r>
        <w:rPr>
          <w:sz w:val="26"/>
        </w:rPr>
        <w:t xml:space="preserve">                                   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автоматическом</w:t>
      </w:r>
      <w:r>
        <w:rPr>
          <w:sz w:val="26"/>
        </w:rPr>
        <w:t xml:space="preserve"> </w:t>
      </w:r>
      <w:r>
        <w:rPr>
          <w:sz w:val="26"/>
        </w:rPr>
        <w:t xml:space="preserve">режиме технических средств фиксации правонарушений, имеющих функции </w:t>
      </w:r>
      <w:r>
        <w:rPr>
          <w:sz w:val="26"/>
        </w:rPr>
        <w:t xml:space="preserve">  </w:t>
      </w:r>
      <w:r>
        <w:rPr>
          <w:sz w:val="26"/>
        </w:rPr>
        <w:t xml:space="preserve">фото</w:t>
      </w:r>
      <w:r>
        <w:rPr>
          <w:sz w:val="26"/>
        </w:rPr>
        <w:t xml:space="preserve"> </w:t>
      </w:r>
      <w:r>
        <w:rPr>
          <w:sz w:val="26"/>
        </w:rPr>
        <w:t xml:space="preserve">- и киносъемки, видеозаписи.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7. Если в ходе наблюдения за соблюдением обязательных требований (мониторинг безопасности) выявлены факты причинения вреда (ущерба) или возникновения угрозы причинения вре</w:t>
      </w:r>
      <w:r>
        <w:rPr>
          <w:sz w:val="26"/>
          <w:szCs w:val="28"/>
        </w:rPr>
        <w:t xml:space="preserve">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(надзорным) органом могут быть приняты следующие решения: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1964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решение о проведении внепланового контрольного (надзорного) </w:t>
      </w:r>
      <w:r>
        <w:rPr>
          <w:spacing w:val="-2"/>
          <w:sz w:val="26"/>
        </w:rPr>
        <w:t xml:space="preserve">мероприятия;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1862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-   </w:t>
      </w:r>
      <w:r>
        <w:rPr>
          <w:sz w:val="26"/>
        </w:rPr>
        <w:t xml:space="preserve">решение</w:t>
      </w:r>
      <w:r>
        <w:rPr>
          <w:sz w:val="26"/>
        </w:rPr>
        <w:t xml:space="preserve"> </w:t>
      </w:r>
      <w:r>
        <w:rPr>
          <w:sz w:val="26"/>
        </w:rPr>
        <w:t xml:space="preserve">об</w:t>
      </w:r>
      <w:r>
        <w:rPr>
          <w:sz w:val="26"/>
        </w:rPr>
        <w:t xml:space="preserve"> </w:t>
      </w:r>
      <w:r>
        <w:rPr>
          <w:sz w:val="26"/>
        </w:rPr>
        <w:t xml:space="preserve">объявлении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предостережения;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040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-  </w:t>
      </w:r>
      <w:r>
        <w:rPr>
          <w:sz w:val="26"/>
        </w:rPr>
        <w:t xml:space="preserve">решение о выдаче предписания об устранении выявленных нарушений</w:t>
      </w:r>
      <w:r>
        <w:rPr>
          <w:sz w:val="26"/>
        </w:rPr>
        <w:t xml:space="preserve">    </w:t>
      </w:r>
      <w:r>
        <w:rPr>
          <w:sz w:val="26"/>
        </w:rPr>
        <w:t xml:space="preserve"> в порядке, предусмотренном пунктом 1 части 2 статьи 90 Федерального закона          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040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</w:t>
      </w:r>
      <w:r>
        <w:rPr>
          <w:sz w:val="26"/>
        </w:rPr>
        <w:t xml:space="preserve">2</w:t>
      </w:r>
      <w:r>
        <w:rPr>
          <w:sz w:val="26"/>
        </w:rPr>
        <w:t xml:space="preserve">8. </w:t>
      </w:r>
      <w:r>
        <w:rPr>
          <w:sz w:val="26"/>
        </w:rPr>
        <w:t xml:space="preserve">Выездное обследование проводится в целях оценки соблюдения контролируемыми лицами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040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</w:t>
      </w:r>
      <w:r>
        <w:rPr>
          <w:sz w:val="26"/>
        </w:rPr>
        <w:t xml:space="preserve">2</w:t>
      </w:r>
      <w:r>
        <w:rPr>
          <w:sz w:val="26"/>
        </w:rPr>
        <w:t xml:space="preserve">9. </w:t>
      </w:r>
      <w:r>
        <w:rPr>
          <w:sz w:val="26"/>
        </w:rPr>
        <w:t xml:space="preserve">Выездн</w:t>
      </w:r>
      <w:r>
        <w:rPr>
          <w:sz w:val="26"/>
        </w:rPr>
        <w:t xml:space="preserve">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</w:t>
      </w:r>
      <w:r>
        <w:rPr>
          <w:sz w:val="26"/>
        </w:rPr>
        <w:t xml:space="preserve"> не допускается взаимодействие с контролируемым лицом.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417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</w:t>
      </w:r>
      <w:r>
        <w:rPr>
          <w:sz w:val="26"/>
        </w:rPr>
        <w:t xml:space="preserve">3</w:t>
      </w:r>
      <w:r>
        <w:rPr>
          <w:sz w:val="26"/>
        </w:rPr>
        <w:t xml:space="preserve">0. </w:t>
      </w:r>
      <w:r>
        <w:rPr>
          <w:sz w:val="26"/>
        </w:rPr>
        <w:t xml:space="preserve">Выездное обследование проводится без информирования контролируемого лица.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2"/>
        <w:tabs>
          <w:tab w:val="left" w:pos="2194" w:leader="none"/>
        </w:tabs>
        <w:rPr>
          <w:sz w:val="26"/>
        </w:rPr>
      </w:pPr>
      <w:r>
        <w:rPr>
          <w:sz w:val="26"/>
        </w:rPr>
        <w:t xml:space="preserve">5</w:t>
      </w:r>
      <w:r>
        <w:rPr>
          <w:sz w:val="26"/>
        </w:rPr>
        <w:t xml:space="preserve">.</w:t>
      </w:r>
      <w:r>
        <w:rPr>
          <w:sz w:val="26"/>
        </w:rPr>
        <w:t xml:space="preserve">3</w:t>
      </w:r>
      <w:r>
        <w:rPr>
          <w:sz w:val="26"/>
        </w:rPr>
        <w:t xml:space="preserve">1.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ходе</w:t>
      </w:r>
      <w:r>
        <w:rPr>
          <w:sz w:val="26"/>
        </w:rPr>
        <w:t xml:space="preserve"> </w:t>
      </w:r>
      <w:r>
        <w:rPr>
          <w:sz w:val="26"/>
        </w:rPr>
        <w:t xml:space="preserve">выездного</w:t>
      </w:r>
      <w:r>
        <w:rPr>
          <w:sz w:val="26"/>
        </w:rPr>
        <w:t xml:space="preserve"> </w:t>
      </w:r>
      <w:r>
        <w:rPr>
          <w:sz w:val="26"/>
        </w:rPr>
        <w:t xml:space="preserve">обследования</w:t>
      </w:r>
      <w:r>
        <w:rPr>
          <w:sz w:val="26"/>
        </w:rPr>
        <w:t xml:space="preserve"> </w:t>
      </w:r>
      <w:r>
        <w:rPr>
          <w:sz w:val="26"/>
        </w:rPr>
        <w:t xml:space="preserve">на</w:t>
      </w:r>
      <w:r>
        <w:rPr>
          <w:sz w:val="26"/>
        </w:rPr>
        <w:t xml:space="preserve"> </w:t>
      </w:r>
      <w:r>
        <w:rPr>
          <w:sz w:val="26"/>
        </w:rPr>
        <w:t xml:space="preserve">общедоступных</w:t>
      </w:r>
      <w:r>
        <w:rPr>
          <w:sz w:val="26"/>
        </w:rPr>
        <w:t xml:space="preserve"> </w:t>
      </w:r>
      <w:r>
        <w:rPr>
          <w:sz w:val="26"/>
        </w:rPr>
        <w:t xml:space="preserve">(открытых</w:t>
      </w:r>
      <w:r>
        <w:rPr>
          <w:sz w:val="26"/>
        </w:rPr>
        <w:t xml:space="preserve"> </w:t>
      </w:r>
      <w:r>
        <w:rPr>
          <w:sz w:val="26"/>
        </w:rPr>
        <w:t xml:space="preserve">для посещения неограниченным кругом лиц) производственных объектах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инструментальное</w:t>
      </w:r>
      <w:r>
        <w:rPr>
          <w:sz w:val="26"/>
        </w:rPr>
        <w:t xml:space="preserve"> </w:t>
      </w:r>
      <w:r>
        <w:rPr>
          <w:sz w:val="26"/>
        </w:rPr>
        <w:t xml:space="preserve">обследование</w:t>
      </w:r>
      <w:r>
        <w:rPr>
          <w:sz w:val="26"/>
        </w:rPr>
        <w:t xml:space="preserve"> </w:t>
      </w:r>
      <w:r>
        <w:rPr>
          <w:sz w:val="26"/>
        </w:rPr>
        <w:t xml:space="preserve">(с</w:t>
      </w:r>
      <w:r>
        <w:rPr>
          <w:sz w:val="26"/>
        </w:rPr>
        <w:t xml:space="preserve"> </w:t>
      </w:r>
      <w:r>
        <w:rPr>
          <w:sz w:val="26"/>
        </w:rPr>
        <w:t xml:space="preserve">применением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видеозаписи)</w:t>
      </w:r>
      <w:r>
        <w:rPr>
          <w:spacing w:val="-2"/>
          <w:sz w:val="26"/>
        </w:rPr>
        <w:t xml:space="preserve">.</w:t>
      </w:r>
      <w:r>
        <w:rPr>
          <w:sz w:val="26"/>
        </w:rPr>
      </w:r>
      <w:r/>
    </w:p>
    <w:p>
      <w:pPr>
        <w:pStyle w:val="1033"/>
        <w:ind w:firstLine="0"/>
        <w:jc w:val="left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3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6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Рез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ультаты контроль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но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 (надзорного) ме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роприятия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87"/>
        <w:tabs>
          <w:tab w:val="left" w:pos="2050" w:leader="none"/>
        </w:tabs>
        <w:rPr>
          <w:sz w:val="26"/>
        </w:rPr>
      </w:pPr>
      <w:r>
        <w:rPr>
          <w:color w:val="00000A"/>
          <w:sz w:val="26"/>
          <w:szCs w:val="28"/>
        </w:rPr>
        <w:t xml:space="preserve">6</w:t>
      </w:r>
      <w:r>
        <w:rPr>
          <w:color w:val="00000A"/>
          <w:sz w:val="26"/>
          <w:szCs w:val="28"/>
        </w:rPr>
        <w:t xml:space="preserve">.1. </w:t>
      </w:r>
      <w:r>
        <w:rPr>
          <w:sz w:val="26"/>
        </w:rPr>
        <w:t xml:space="preserve">По окончании проведения контрольного (надзорного) мероприятия, предусматривающего</w:t>
      </w:r>
      <w:r>
        <w:rPr>
          <w:sz w:val="26"/>
        </w:rPr>
        <w:t xml:space="preserve"> </w:t>
      </w:r>
      <w:r>
        <w:rPr>
          <w:sz w:val="26"/>
        </w:rPr>
        <w:t xml:space="preserve">взаимодействие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контролируемым</w:t>
      </w:r>
      <w:r>
        <w:rPr>
          <w:sz w:val="26"/>
        </w:rPr>
        <w:t xml:space="preserve"> </w:t>
      </w:r>
      <w:r>
        <w:rPr>
          <w:sz w:val="26"/>
        </w:rPr>
        <w:t xml:space="preserve">лицом,</w:t>
      </w:r>
      <w:r>
        <w:rPr>
          <w:sz w:val="26"/>
        </w:rPr>
        <w:t xml:space="preserve"> </w:t>
      </w:r>
      <w:r>
        <w:rPr>
          <w:sz w:val="26"/>
        </w:rPr>
        <w:t xml:space="preserve">составляется акт контрольного (надзорного) мероприятия (далее также - акт).</w:t>
      </w:r>
      <w:r>
        <w:rPr>
          <w:sz w:val="26"/>
        </w:rPr>
      </w:r>
      <w:r/>
    </w:p>
    <w:p>
      <w:pPr>
        <w:pStyle w:val="1020"/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.2. </w:t>
      </w:r>
      <w:r>
        <w:rPr>
          <w:sz w:val="26"/>
          <w:szCs w:val="28"/>
        </w:rPr>
        <w:t xml:space="preserve">По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результатам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контрольного (надзорного) мероприятия без взаимодействия акт составляется в случае выявления нарушений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5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.3. </w:t>
      </w:r>
      <w:r>
        <w:rPr>
          <w:sz w:val="26"/>
          <w:szCs w:val="28"/>
        </w:rPr>
        <w:t xml:space="preserve">Акт составляется в сроки, определенные частью 3 статьи</w:t>
      </w: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87 Федерального закона «О государственном контроле (надзоре)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5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.4.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случае, если по результатам </w:t>
      </w:r>
      <w:r>
        <w:rPr>
          <w:spacing w:val="-2"/>
          <w:sz w:val="26"/>
          <w:szCs w:val="28"/>
        </w:rPr>
        <w:t xml:space="preserve">проведения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(надзорного)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мероприятия выявлено нарушение обязательных требований,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акте должно быть указано,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какое именно обязательное требование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нарушено,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каким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нормативным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правовым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актом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его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структурной единицей оно установлено.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.5. </w:t>
      </w:r>
      <w:r>
        <w:rPr>
          <w:sz w:val="26"/>
          <w:szCs w:val="28"/>
        </w:rPr>
        <w:t xml:space="preserve">В случае устранения выявленного нарушения до окончания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контрольного (надзорного) мероприятия в акте указывается факт его устранения. Документы, иные материалы,</w:t>
      </w:r>
      <w:r>
        <w:rPr>
          <w:spacing w:val="-2"/>
          <w:sz w:val="26"/>
          <w:szCs w:val="28"/>
        </w:rPr>
        <w:t xml:space="preserve"> являющиеся </w:t>
      </w:r>
      <w:r>
        <w:rPr>
          <w:sz w:val="26"/>
          <w:szCs w:val="28"/>
        </w:rPr>
        <w:t xml:space="preserve">доказательствами нарушения обязательных требований,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должны быть приобщены к акту</w:t>
      </w:r>
      <w:r>
        <w:rPr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.6. </w:t>
      </w:r>
      <w:r>
        <w:rPr>
          <w:sz w:val="26"/>
        </w:rPr>
        <w:t xml:space="preserve">Акт контрольного (надзорного) мероприятия, проведение которого было согласовано с прокуратурой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района, направляется</w:t>
      </w:r>
      <w:r>
        <w:rPr>
          <w:sz w:val="26"/>
        </w:rPr>
        <w:t xml:space="preserve"> </w:t>
      </w:r>
      <w:r>
        <w:rPr>
          <w:sz w:val="26"/>
        </w:rPr>
        <w:t xml:space="preserve"> в прокуратуру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района посредством единого реестра контрольных (надзорных) мероприятий непосредственно после его оформления.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pacing w:val="-2"/>
          <w:sz w:val="26"/>
        </w:rPr>
      </w:pPr>
      <w:r>
        <w:rPr>
          <w:sz w:val="26"/>
        </w:rPr>
        <w:t xml:space="preserve">6</w:t>
      </w:r>
      <w:r>
        <w:rPr>
          <w:sz w:val="26"/>
        </w:rPr>
        <w:t xml:space="preserve">.7. Контролируемое лицо, представитель контролируемого лица по</w:t>
      </w:r>
      <w:r>
        <w:rPr>
          <w:sz w:val="26"/>
        </w:rPr>
        <w:t xml:space="preserve">дписывает акт тем же способом, которым изготовлен данный акт. При отказе или невозможности подписания контролируемым лицом, представителем контролируемого лица акта по итогам проведения контрольного (надзорного) мероприятия в акте делается соответствующая </w:t>
      </w:r>
      <w:r>
        <w:rPr>
          <w:spacing w:val="-2"/>
          <w:sz w:val="26"/>
        </w:rPr>
        <w:t xml:space="preserve">отметка.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</w:rPr>
      </w:pPr>
      <w:r>
        <w:rPr>
          <w:spacing w:val="-2"/>
          <w:sz w:val="26"/>
        </w:rPr>
        <w:t xml:space="preserve">6</w:t>
      </w:r>
      <w:r>
        <w:rPr>
          <w:spacing w:val="-2"/>
          <w:sz w:val="26"/>
        </w:rPr>
        <w:t xml:space="preserve">.8. </w:t>
      </w:r>
      <w:r>
        <w:rPr>
          <w:sz w:val="26"/>
        </w:rPr>
        <w:t xml:space="preserve">Контролируемое лицо или его представитель знакомится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с </w:t>
      </w:r>
      <w:r>
        <w:rPr>
          <w:spacing w:val="-2"/>
          <w:sz w:val="26"/>
        </w:rPr>
        <w:t xml:space="preserve">содержанием</w:t>
      </w:r>
      <w:r>
        <w:rPr>
          <w:spacing w:val="-2"/>
          <w:sz w:val="26"/>
        </w:rPr>
        <w:t xml:space="preserve"> </w:t>
      </w:r>
      <w:r>
        <w:rPr>
          <w:spacing w:val="-4"/>
          <w:sz w:val="26"/>
        </w:rPr>
        <w:t xml:space="preserve">акта</w:t>
      </w:r>
      <w:r>
        <w:rPr>
          <w:spacing w:val="-4"/>
          <w:sz w:val="26"/>
        </w:rPr>
        <w:t xml:space="preserve"> </w:t>
      </w:r>
      <w:r>
        <w:rPr>
          <w:spacing w:val="-6"/>
          <w:sz w:val="26"/>
        </w:rPr>
        <w:t xml:space="preserve">на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 xml:space="preserve">месте</w:t>
      </w:r>
      <w:r>
        <w:rPr>
          <w:spacing w:val="-2"/>
          <w:sz w:val="26"/>
        </w:rPr>
        <w:t xml:space="preserve"> </w:t>
      </w:r>
      <w:r>
        <w:rPr>
          <w:spacing w:val="-2"/>
          <w:sz w:val="26"/>
        </w:rPr>
        <w:t xml:space="preserve">проведения </w:t>
      </w:r>
      <w:r>
        <w:rPr>
          <w:sz w:val="26"/>
        </w:rPr>
        <w:t xml:space="preserve">контрольного (надзорного) мероприятия, за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исключением</w:t>
      </w:r>
      <w:r>
        <w:rPr>
          <w:spacing w:val="-2"/>
          <w:sz w:val="26"/>
        </w:rPr>
        <w:t xml:space="preserve"> </w:t>
      </w:r>
      <w:r>
        <w:rPr>
          <w:spacing w:val="-2"/>
          <w:sz w:val="26"/>
        </w:rPr>
        <w:t xml:space="preserve">случаев, </w:t>
      </w:r>
      <w:r>
        <w:rPr>
          <w:sz w:val="26"/>
        </w:rPr>
        <w:t xml:space="preserve">предусмотренных вторым абзацем настоящей части.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.9. В случае проведения контрольных (надзорных) мероприятий</w:t>
      </w:r>
      <w:r>
        <w:rPr>
          <w:sz w:val="26"/>
          <w:szCs w:val="28"/>
        </w:rPr>
        <w:t xml:space="preserve">                           </w:t>
      </w:r>
      <w:r>
        <w:rPr>
          <w:sz w:val="26"/>
          <w:szCs w:val="28"/>
        </w:rPr>
        <w:t xml:space="preserve"> с использованием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мобильного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приложения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«Инспектор»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либо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составления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акта контрольного (надзорного) мероприятия без взаимодействия или в иных случаях,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установленных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Федеральным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законом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государственном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 (надзоре) и муниципальном контроле», контрольный (надзорный) орган направляет акт контролируемому лицу в порядке, установленном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статьей 21 Федерального закона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.10. В случае невозможности составления акта на месте проведения контрольного (надзорного) мероприятия в день окончания проведения такого мероприятия в соответс</w:t>
      </w:r>
      <w:r>
        <w:rPr>
          <w:sz w:val="26"/>
          <w:szCs w:val="28"/>
        </w:rPr>
        <w:t xml:space="preserve">твии с частью 3 статьи 87 «О государственном контроле (надзоре) и муниципальном контроле»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порядке,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предусмотренном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пунктом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статьи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21 Федерального закона                          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.11. </w:t>
      </w:r>
      <w:r>
        <w:rPr>
          <w:sz w:val="26"/>
        </w:rPr>
        <w:t xml:space="preserve">В случае выявления при проведении контрольного (надзорного) мероприятия нарушений обязательных требований контролируемым лицом инспектор, в пределах полномочий, предусмотренных законодательством Российской Федерации, обязан: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1) </w:t>
      </w:r>
      <w:r>
        <w:rPr>
          <w:sz w:val="26"/>
        </w:rPr>
        <w:t xml:space="preserve">выдать после оформления акта контрольного (надзорного) мероприятия предписание об устранении выявленных нарушений обязательных требований</w:t>
      </w:r>
      <w:r>
        <w:rPr>
          <w:sz w:val="26"/>
        </w:rPr>
        <w:t xml:space="preserve"> </w:t>
      </w:r>
      <w:r>
        <w:rPr>
          <w:sz w:val="26"/>
        </w:rPr>
        <w:t xml:space="preserve">с указанием разумных сроков их устранения;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  <w:szCs w:val="28"/>
        </w:rPr>
        <w:t xml:space="preserve">2)</w:t>
      </w:r>
      <w:r>
        <w:rPr>
          <w:sz w:val="26"/>
          <w:szCs w:val="28"/>
        </w:rPr>
        <w:t xml:space="preserve"> незамедлит</w:t>
      </w:r>
      <w:r>
        <w:rPr>
          <w:sz w:val="26"/>
          <w:szCs w:val="28"/>
        </w:rPr>
        <w:t xml:space="preserve">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представляющей опасност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для жизни, здоровья людей и 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доведении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граждан,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организаций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любым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доступным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способом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информации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наличии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угрозы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причинения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вреда (ущерба) охраняемым законом ценностям и способах ее предотвращения</w:t>
      </w:r>
      <w:r>
        <w:rPr>
          <w:sz w:val="26"/>
          <w:szCs w:val="28"/>
        </w:rPr>
        <w:t xml:space="preserve"> в случае, если при проведении контрольного (надзорного) мероприятия установлено, что деятельность гражданина, организации, владеющих и (или) пользующихся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объектом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эксплу</w:t>
      </w:r>
      <w:r>
        <w:rPr>
          <w:sz w:val="26"/>
          <w:szCs w:val="28"/>
        </w:rPr>
        <w:t xml:space="preserve">атация (использование) имизданий, </w:t>
      </w:r>
      <w:r>
        <w:rPr>
          <w:sz w:val="26"/>
          <w:szCs w:val="28"/>
        </w:rPr>
        <w:t xml:space="preserve">строений, сооружений, помещений, оборудования, транспортных средств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                   </w:t>
      </w:r>
      <w:r>
        <w:rPr>
          <w:sz w:val="26"/>
          <w:szCs w:val="28"/>
        </w:rPr>
        <w:t xml:space="preserve">и иных подобных объектов, производимые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3)</w:t>
      </w:r>
      <w:r>
        <w:rPr>
          <w:sz w:val="26"/>
        </w:rPr>
        <w:t xml:space="preserve"> </w:t>
      </w:r>
      <w:r>
        <w:rPr>
          <w:sz w:val="26"/>
        </w:rPr>
        <w:t xml:space="preserve">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</w:t>
      </w:r>
      <w:r>
        <w:rPr>
          <w:sz w:val="26"/>
        </w:rPr>
        <w:t xml:space="preserve"> со своей</w:t>
      </w:r>
      <w:r>
        <w:rPr>
          <w:sz w:val="26"/>
        </w:rPr>
        <w:t xml:space="preserve"> </w:t>
      </w:r>
      <w:r>
        <w:rPr>
          <w:sz w:val="26"/>
        </w:rPr>
        <w:t xml:space="preserve">компетенцией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при</w:t>
      </w:r>
      <w:r>
        <w:rPr>
          <w:sz w:val="26"/>
        </w:rPr>
        <w:t xml:space="preserve"> </w:t>
      </w:r>
      <w:r>
        <w:rPr>
          <w:sz w:val="26"/>
        </w:rPr>
        <w:t xml:space="preserve">наличии</w:t>
      </w:r>
      <w:r>
        <w:rPr>
          <w:sz w:val="26"/>
        </w:rPr>
        <w:t xml:space="preserve"> </w:t>
      </w:r>
      <w:r>
        <w:rPr>
          <w:sz w:val="26"/>
        </w:rPr>
        <w:t xml:space="preserve">соответствующих</w:t>
      </w:r>
      <w:r>
        <w:rPr>
          <w:sz w:val="26"/>
        </w:rPr>
        <w:t xml:space="preserve"> </w:t>
      </w:r>
      <w:r>
        <w:rPr>
          <w:sz w:val="26"/>
        </w:rPr>
        <w:t xml:space="preserve">полномочий</w:t>
      </w:r>
      <w:r>
        <w:rPr>
          <w:sz w:val="26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266" w:leader="none"/>
        </w:tabs>
        <w:rPr>
          <w:spacing w:val="-2"/>
          <w:sz w:val="26"/>
        </w:rPr>
      </w:pPr>
      <w:r>
        <w:rPr>
          <w:sz w:val="26"/>
        </w:rPr>
        <w:t xml:space="preserve">принять меры по привлечению виновных лиц к установленной законом </w:t>
      </w:r>
      <w:r>
        <w:rPr>
          <w:spacing w:val="-2"/>
          <w:sz w:val="26"/>
        </w:rPr>
        <w:t xml:space="preserve">ответственности;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4)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прин</w:t>
      </w:r>
      <w:r>
        <w:rPr>
          <w:sz w:val="26"/>
        </w:rPr>
        <w:t xml:space="preserve">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</w:t>
      </w:r>
      <w:r>
        <w:rPr>
          <w:sz w:val="26"/>
        </w:rPr>
        <w:t xml:space="preserve">  </w:t>
      </w:r>
      <w:r>
        <w:rPr>
          <w:sz w:val="26"/>
        </w:rPr>
        <w:t xml:space="preserve"> в установленные сроки принять меры по обеспечению его исполнения;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6" w:leader="none"/>
        </w:tabs>
        <w:rPr>
          <w:spacing w:val="-2"/>
          <w:sz w:val="26"/>
        </w:rPr>
      </w:pPr>
      <w:r>
        <w:rPr>
          <w:sz w:val="26"/>
        </w:rPr>
        <w:t xml:space="preserve">5)</w:t>
      </w:r>
      <w:r>
        <w:rPr>
          <w:sz w:val="26"/>
        </w:rPr>
        <w:t xml:space="preserve"> </w:t>
      </w:r>
      <w:r>
        <w:rPr>
          <w:sz w:val="26"/>
        </w:rPr>
        <w:t xml:space="preserve">рассмотреть вопрос о выдаче рекомендаций по соблюдению обязательных требований, проведении иных мероприятий, направленных</w:t>
      </w:r>
      <w:r>
        <w:rPr>
          <w:sz w:val="26"/>
        </w:rPr>
        <w:t xml:space="preserve">  </w:t>
      </w:r>
      <w:r>
        <w:rPr>
          <w:sz w:val="26"/>
        </w:rPr>
        <w:t xml:space="preserve">на профилактику рисков причинения вреда (ущерба) охраняемым законом </w:t>
      </w:r>
      <w:r>
        <w:rPr>
          <w:spacing w:val="-2"/>
          <w:sz w:val="26"/>
        </w:rPr>
        <w:t xml:space="preserve">ценностям.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3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6.12. </w:t>
      </w:r>
      <w:r>
        <w:rPr>
          <w:sz w:val="26"/>
          <w:szCs w:val="28"/>
        </w:rPr>
        <w:t xml:space="preserve">Предписание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устранении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выявленных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нарушений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обязательных требований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должно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содержать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предусмотренные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частью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статьи</w:t>
      </w:r>
      <w:r>
        <w:rPr>
          <w:sz w:val="26"/>
          <w:szCs w:val="28"/>
        </w:rPr>
        <w:t xml:space="preserve">              </w:t>
      </w:r>
      <w:r>
        <w:rPr>
          <w:sz w:val="26"/>
          <w:szCs w:val="28"/>
        </w:rPr>
        <w:t xml:space="preserve">90.1 Федерального закона «О государственном контроле (надзоре) </w:t>
      </w:r>
      <w:r>
        <w:rPr>
          <w:sz w:val="26"/>
          <w:szCs w:val="28"/>
        </w:rPr>
        <w:t xml:space="preserve">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2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6.13. </w:t>
      </w:r>
      <w:r>
        <w:rPr>
          <w:sz w:val="26"/>
          <w:szCs w:val="28"/>
        </w:rPr>
        <w:t xml:space="preserve">По истечении срока исполнения контролируемым лицом предписания, либо при представлении контролируемым лицом до истечения указанного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срока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документов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представление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которых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установлено предписанием,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либо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случае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получения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информации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рамках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наблюдения</w:t>
      </w: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за соблюдением обязательных требований (мониторинга безопасности) орган муниципального контроля оценивает исполнение предписания на основании представленных документов </w:t>
      </w:r>
      <w:r>
        <w:rPr>
          <w:sz w:val="26"/>
          <w:szCs w:val="28"/>
        </w:rPr>
        <w:t xml:space="preserve">и сведений, полученной информации. Если указанные документы и сведения контролируемым лицом не представлены или на их основании, либо на основании информации, полученной в рамках наблюдения за соблюдением обязательных требований (мониторинга безопасности),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невозможно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сделать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вывод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исполнении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предписания,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 муниципального контроля оценивает его исполнение путем проведения одного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из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(надзорных)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мероприятий,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предусмотренных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частью</w:t>
      </w:r>
      <w:r>
        <w:rPr>
          <w:spacing w:val="-2"/>
          <w:sz w:val="26"/>
          <w:szCs w:val="28"/>
        </w:rPr>
        <w:t xml:space="preserve">                            </w:t>
      </w:r>
      <w:r>
        <w:rPr>
          <w:sz w:val="26"/>
          <w:szCs w:val="28"/>
        </w:rPr>
        <w:t xml:space="preserve">4.7 настоящего Положения.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2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.1</w:t>
      </w: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. </w:t>
      </w:r>
      <w:r>
        <w:rPr>
          <w:sz w:val="26"/>
          <w:szCs w:val="28"/>
        </w:rPr>
        <w:t xml:space="preserve">В случае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если проводится оценка исполнения предписания, принятого по итогам выездной проверки, допускается проведение выездной </w:t>
      </w:r>
      <w:r>
        <w:rPr>
          <w:sz w:val="26"/>
          <w:szCs w:val="28"/>
        </w:rPr>
        <w:t xml:space="preserve">проверки.</w:t>
      </w:r>
      <w:r>
        <w:rPr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2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6.15. </w:t>
      </w:r>
      <w:r>
        <w:rPr>
          <w:sz w:val="26"/>
          <w:szCs w:val="28"/>
        </w:rPr>
        <w:t xml:space="preserve">В случае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если по итогам проведения контрольного (надзорного) мероприятия, </w:t>
      </w:r>
      <w:r>
        <w:rPr>
          <w:sz w:val="26"/>
          <w:szCs w:val="28"/>
        </w:rPr>
        <w:t xml:space="preserve">предусмотренного настоящим Положением</w:t>
      </w:r>
      <w:r>
        <w:rPr>
          <w:sz w:val="26"/>
          <w:szCs w:val="28"/>
        </w:rPr>
        <w:t xml:space="preserve">, органом муниципального контроля будет установлено, что предписание не исполнено или исполнено ненадлежащим образом, он вновь выдает контролируемому лицу предписание, с указанием новых сроков его исполнения.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 неисполнении предписания в установленные сроки орган муниципального контроля принимает меры по обеспечению его исполнения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right="427"/>
        <w:jc w:val="center"/>
        <w:spacing w:lineRule="auto" w:line="220" w:after="0" w:before="2"/>
        <w:tabs>
          <w:tab w:val="left" w:pos="1896" w:leader="none"/>
        </w:tabs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ind w:right="427"/>
        <w:jc w:val="center"/>
        <w:spacing w:lineRule="auto" w:line="220" w:after="0" w:before="2"/>
        <w:tabs>
          <w:tab w:val="left" w:pos="1896" w:leader="none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7</w:t>
      </w:r>
      <w:r>
        <w:rPr>
          <w:b/>
          <w:sz w:val="26"/>
          <w:szCs w:val="28"/>
        </w:rPr>
        <w:t xml:space="preserve">. Порядок рассмотрения жалобы на решения органа муниципального контроля, действий (бездействия) должностных лиц органа муниципального контроля</w:t>
      </w:r>
      <w:r>
        <w:rPr>
          <w:sz w:val="26"/>
        </w:rPr>
      </w:r>
      <w:r/>
    </w:p>
    <w:p>
      <w:pPr>
        <w:ind w:right="427"/>
        <w:jc w:val="center"/>
        <w:spacing w:lineRule="auto" w:line="220" w:after="0" w:before="2"/>
        <w:tabs>
          <w:tab w:val="left" w:pos="1896" w:leader="none"/>
        </w:tabs>
        <w:rPr>
          <w:b/>
          <w:sz w:val="26"/>
          <w:szCs w:val="28"/>
        </w:rPr>
      </w:pPr>
      <w:r>
        <w:rPr>
          <w:b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sz w:val="26"/>
        </w:rPr>
      </w:pPr>
      <w:r>
        <w:rPr>
          <w:rFonts w:ascii="Times New Roman" w:hAnsi="Times New Roman"/>
          <w:color w:val="00000A"/>
          <w:sz w:val="26"/>
          <w:szCs w:val="28"/>
        </w:rPr>
        <w:t xml:space="preserve">Решения контрольного органа, действий (бездействия)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Судебное обжалование решений контрольного органа, действий (бездействия) должностных лиц контрольного органа,  возможно</w:t>
      </w:r>
      <w:r>
        <w:rPr>
          <w:color w:val="00000A"/>
          <w:sz w:val="26"/>
          <w:szCs w:val="28"/>
        </w:rPr>
        <w:t xml:space="preserve">,</w:t>
      </w:r>
      <w:r>
        <w:rPr>
          <w:color w:val="00000A"/>
          <w:sz w:val="26"/>
          <w:szCs w:val="28"/>
        </w:rPr>
        <w:t xml:space="preserve"> только после их досудебного обжалования, за исключением установленных частью статьи </w:t>
      </w:r>
      <w:r>
        <w:rPr>
          <w:color w:val="00000A"/>
          <w:sz w:val="26"/>
          <w:szCs w:val="28"/>
        </w:rPr>
        <w:t xml:space="preserve">     </w:t>
      </w:r>
      <w:r>
        <w:rPr>
          <w:color w:val="00000A"/>
          <w:sz w:val="26"/>
          <w:szCs w:val="28"/>
        </w:rPr>
        <w:t xml:space="preserve">                      39 Федерального закона от 31</w:t>
      </w:r>
      <w:r>
        <w:rPr>
          <w:color w:val="00000A"/>
          <w:sz w:val="26"/>
          <w:szCs w:val="28"/>
        </w:rPr>
        <w:t xml:space="preserve"> июля </w:t>
      </w:r>
      <w:r>
        <w:rPr>
          <w:color w:val="00000A"/>
          <w:sz w:val="26"/>
          <w:szCs w:val="28"/>
        </w:rPr>
        <w:t xml:space="preserve">2020</w:t>
      </w:r>
      <w:r>
        <w:rPr>
          <w:color w:val="00000A"/>
          <w:sz w:val="26"/>
          <w:szCs w:val="28"/>
        </w:rPr>
        <w:t xml:space="preserve"> года</w:t>
      </w:r>
      <w:r>
        <w:rPr>
          <w:color w:val="00000A"/>
          <w:sz w:val="26"/>
          <w:szCs w:val="28"/>
        </w:rPr>
        <w:t xml:space="preserve">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2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Досудебное обжалование решений контрольного органа, действий (бездействия) должностных лиц контрольного органа осуществляется</w:t>
      </w:r>
      <w:r>
        <w:rPr>
          <w:color w:val="00000A"/>
          <w:sz w:val="26"/>
          <w:szCs w:val="28"/>
        </w:rPr>
        <w:t xml:space="preserve"> в соответствии с гла</w:t>
      </w:r>
      <w:r>
        <w:rPr>
          <w:color w:val="00000A"/>
          <w:sz w:val="26"/>
          <w:szCs w:val="28"/>
        </w:rPr>
        <w:t xml:space="preserve">вой 9 Федерального закона от 31 </w:t>
      </w:r>
      <w:r>
        <w:rPr>
          <w:color w:val="00000A"/>
          <w:sz w:val="26"/>
          <w:szCs w:val="28"/>
        </w:rPr>
        <w:t xml:space="preserve">июля </w:t>
      </w:r>
      <w:r>
        <w:rPr>
          <w:color w:val="00000A"/>
          <w:sz w:val="26"/>
          <w:szCs w:val="28"/>
        </w:rPr>
        <w:t xml:space="preserve">2020</w:t>
      </w:r>
      <w:r>
        <w:rPr>
          <w:color w:val="00000A"/>
          <w:sz w:val="26"/>
          <w:szCs w:val="28"/>
        </w:rPr>
        <w:t xml:space="preserve"> года</w:t>
      </w:r>
      <w:r>
        <w:rPr>
          <w:color w:val="00000A"/>
          <w:sz w:val="26"/>
          <w:szCs w:val="28"/>
        </w:rPr>
        <w:t xml:space="preserve">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В досудебном порядке со стороны контролируемых лиц, права</w:t>
      </w:r>
      <w:r>
        <w:rPr>
          <w:sz w:val="26"/>
          <w:szCs w:val="28"/>
        </w:rPr>
        <w:t xml:space="preserve">                           </w:t>
      </w:r>
      <w:r>
        <w:rPr>
          <w:sz w:val="26"/>
          <w:szCs w:val="28"/>
        </w:rPr>
        <w:t xml:space="preserve"> и законные интересы которых, по их мнению, были нарушены, обжалованию подлежат: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- решения о проведении контрольных (надзорных) мероприятий</w:t>
      </w:r>
      <w:r>
        <w:rPr>
          <w:sz w:val="26"/>
          <w:szCs w:val="28"/>
        </w:rPr>
        <w:t xml:space="preserve">                         </w:t>
      </w:r>
      <w:r>
        <w:rPr>
          <w:sz w:val="26"/>
          <w:szCs w:val="28"/>
        </w:rPr>
        <w:t xml:space="preserve"> и обязательных профилактических визитов;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- актов контрольных (надзорных) мероприятий и обязательных профилактических визитов, предписаний об устранении выявленных нарушений;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- действия (бездействия) должностных лиц контрольного (надзорного) органа в рамках контрольных (надзорных) мероприятий и обязательных профилактических визитов;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- решений об отнесении объектов контроля к соответствующей категории риска;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- решений об отказе в проведении обязательных профилактических визитов по заявлениям контролируемых лиц;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- иных решений, принимаемых контрольными (надзорными) органами</w:t>
      </w:r>
      <w:r>
        <w:rPr>
          <w:sz w:val="26"/>
          <w:szCs w:val="28"/>
        </w:rPr>
        <w:t xml:space="preserve">            </w:t>
      </w:r>
      <w:r>
        <w:rPr>
          <w:sz w:val="26"/>
          <w:szCs w:val="28"/>
        </w:rPr>
        <w:t xml:space="preserve"> по итогам профилактических и (или) контрольных (надзорных) мероприятий, предусмотренных настоящим Федеральным законом, в отношении контролируемых лиц или объектов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3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Жалоба подается контролируемым лицом в контрольный орган</w:t>
      </w:r>
      <w:r>
        <w:rPr>
          <w:color w:val="00000A"/>
          <w:sz w:val="26"/>
          <w:szCs w:val="28"/>
        </w:rPr>
        <w:t xml:space="preserve">                    </w:t>
      </w:r>
      <w:r>
        <w:rPr>
          <w:color w:val="00000A"/>
          <w:sz w:val="26"/>
          <w:szCs w:val="28"/>
        </w:rPr>
        <w:t xml:space="preserve"> в электронном виде с использованием Единого портала государственных</w:t>
      </w:r>
      <w:r>
        <w:rPr>
          <w:color w:val="00000A"/>
          <w:sz w:val="26"/>
          <w:szCs w:val="28"/>
        </w:rPr>
        <w:t xml:space="preserve"> и муниципальных услуг (функций), за исключением случая, предусмотренного </w:t>
      </w:r>
      <w:r>
        <w:rPr>
          <w:color w:val="00000A"/>
          <w:sz w:val="26"/>
          <w:szCs w:val="28"/>
        </w:rPr>
        <w:t xml:space="preserve">частью 1.1 статьи 40 Федерального закона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.4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Жалоба, содержащая сведения и документы, составляющие государственную или охраняемую законом тайну, подается в соответствии</w:t>
      </w:r>
      <w:r>
        <w:rPr>
          <w:color w:val="00000A"/>
          <w:sz w:val="26"/>
          <w:szCs w:val="28"/>
        </w:rPr>
        <w:t xml:space="preserve">                    </w:t>
      </w:r>
      <w:r>
        <w:rPr>
          <w:color w:val="00000A"/>
          <w:sz w:val="26"/>
          <w:szCs w:val="28"/>
        </w:rPr>
        <w:t xml:space="preserve"> с пунктом 1.1. части 1 статьи  40 Федерального закона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7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 Жалоба, поданная в электронном виде, должна быть подписана</w:t>
      </w:r>
      <w:r>
        <w:rPr>
          <w:sz w:val="26"/>
          <w:szCs w:val="28"/>
        </w:rPr>
        <w:t xml:space="preserve"> в соответствии с требованиями части 1 статьи 40 Федерального закона </w:t>
      </w:r>
      <w:r>
        <w:rPr>
          <w:sz w:val="26"/>
          <w:szCs w:val="28"/>
        </w:rPr>
        <w:t xml:space="preserve">№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6</w:t>
      </w:r>
      <w:r>
        <w:rPr>
          <w:color w:val="00000A"/>
          <w:sz w:val="26"/>
          <w:szCs w:val="28"/>
        </w:rPr>
        <w:t xml:space="preserve">. Материалы, прикладываемые к жалобе, в том числе фото</w:t>
      </w:r>
      <w:r>
        <w:rPr>
          <w:color w:val="00000A"/>
          <w:sz w:val="26"/>
          <w:szCs w:val="28"/>
        </w:rPr>
        <w:t xml:space="preserve"> </w:t>
      </w:r>
      <w:r>
        <w:rPr>
          <w:color w:val="00000A"/>
          <w:sz w:val="26"/>
          <w:szCs w:val="28"/>
        </w:rPr>
        <w:t xml:space="preserve">- </w:t>
      </w:r>
      <w:r>
        <w:rPr>
          <w:color w:val="00000A"/>
          <w:sz w:val="26"/>
          <w:szCs w:val="28"/>
        </w:rPr>
        <w:t xml:space="preserve">и видеоматериалы, представляются контролируемым лицом в электронном виде.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 Жалоба на решение контрольного органа, действий (бездействия) его должностных лиц рассматривается руководителем контрольного органа.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8</w:t>
      </w:r>
      <w:r>
        <w:rPr>
          <w:color w:val="00000A"/>
          <w:sz w:val="26"/>
          <w:szCs w:val="28"/>
        </w:rPr>
        <w:t xml:space="preserve">. Жалоба может быть подана в течение тридцати календарных дней</w:t>
      </w:r>
      <w:r>
        <w:rPr>
          <w:color w:val="00000A"/>
          <w:sz w:val="26"/>
          <w:szCs w:val="28"/>
        </w:rPr>
        <w:t xml:space="preserve">                </w:t>
      </w:r>
      <w:r>
        <w:rPr>
          <w:color w:val="00000A"/>
          <w:sz w:val="26"/>
          <w:szCs w:val="28"/>
        </w:rPr>
        <w:t xml:space="preserve"> со дня, когда контролируемое лицо узнало или должно было</w:t>
      </w:r>
      <w:r>
        <w:rPr>
          <w:color w:val="00000A"/>
          <w:sz w:val="26"/>
          <w:szCs w:val="28"/>
        </w:rPr>
        <w:t xml:space="preserve"> узнать</w:t>
      </w:r>
      <w:r>
        <w:rPr>
          <w:color w:val="00000A"/>
          <w:sz w:val="26"/>
          <w:szCs w:val="28"/>
        </w:rPr>
        <w:t xml:space="preserve"> </w:t>
      </w:r>
      <w:r>
        <w:rPr>
          <w:color w:val="00000A"/>
          <w:sz w:val="26"/>
          <w:szCs w:val="28"/>
        </w:rPr>
        <w:t xml:space="preserve">о нарушении своих прав.</w:t>
      </w:r>
      <w:r>
        <w:rPr>
          <w:color w:val="00000A"/>
          <w:sz w:val="26"/>
          <w:szCs w:val="28"/>
        </w:rPr>
        <w:t xml:space="preserve"> 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  <w:r>
        <w:rPr>
          <w:color w:val="00000A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.9</w:t>
      </w:r>
      <w:r>
        <w:rPr>
          <w:color w:val="00000A"/>
          <w:sz w:val="26"/>
          <w:szCs w:val="28"/>
        </w:rPr>
        <w:t xml:space="preserve">. В случае пропуска по уважительной причине срока подачи жалобы</w:t>
      </w:r>
      <w:r>
        <w:rPr>
          <w:color w:val="00000A"/>
          <w:sz w:val="26"/>
          <w:szCs w:val="28"/>
        </w:rPr>
        <w:t xml:space="preserve">,</w:t>
      </w:r>
      <w:r>
        <w:rPr>
          <w:color w:val="00000A"/>
          <w:sz w:val="26"/>
          <w:szCs w:val="28"/>
        </w:rPr>
        <w:t xml:space="preserve"> указанный срок по ходатайству контролируемого лица, подающего жалобу, может быть восстановлен контрольным органом.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0</w:t>
      </w:r>
      <w:r>
        <w:rPr>
          <w:color w:val="00000A"/>
          <w:sz w:val="26"/>
          <w:szCs w:val="28"/>
        </w:rPr>
        <w:t xml:space="preserve">. Контролируемое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1</w:t>
      </w:r>
      <w:r>
        <w:rPr>
          <w:color w:val="00000A"/>
          <w:sz w:val="26"/>
          <w:szCs w:val="28"/>
        </w:rPr>
        <w:t xml:space="preserve">. Жалоба может содержать ходатайство о приостановлении исполнения обжалуемого решения контрольного органа. При наличии </w:t>
      </w:r>
      <w:r>
        <w:rPr>
          <w:sz w:val="26"/>
          <w:szCs w:val="28"/>
        </w:rPr>
        <w:t xml:space="preserve">указанного в настоящем пункте ходатайства руководитель контрольного органа не позднее 2 рабочих дней</w:t>
      </w:r>
      <w:r>
        <w:rPr>
          <w:color w:val="00000A"/>
          <w:sz w:val="26"/>
          <w:szCs w:val="28"/>
        </w:rPr>
        <w:t xml:space="preserve"> принимает одно из решений, предусмотренных частью 10 статьи 40 Федерального закона № 28-ФЗ.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.12</w:t>
      </w:r>
      <w:r>
        <w:rPr>
          <w:color w:val="00000A"/>
          <w:sz w:val="26"/>
          <w:szCs w:val="28"/>
        </w:rPr>
        <w:t xml:space="preserve">. В срок не позднее пяти рабочих дней </w:t>
      </w:r>
      <w:r>
        <w:rPr>
          <w:sz w:val="26"/>
          <w:szCs w:val="28"/>
        </w:rPr>
        <w:t xml:space="preserve">со дня получения жалобы контролируемый орган отказывает в рассмотрении жалобы в случаях, установленных частью 1 статьи 42 Федерального закона №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.13</w:t>
      </w:r>
      <w:r>
        <w:rPr>
          <w:color w:val="00000A"/>
          <w:sz w:val="26"/>
          <w:szCs w:val="28"/>
        </w:rPr>
        <w:t xml:space="preserve">. Срок информирования и направления контролируемому лицу решения, принятого контрольным органом </w:t>
      </w:r>
      <w:r>
        <w:rPr>
          <w:color w:val="00000A"/>
          <w:sz w:val="26"/>
          <w:szCs w:val="28"/>
        </w:rPr>
        <w:t xml:space="preserve">составляет один рабочий день </w:t>
      </w:r>
      <w:r>
        <w:rPr>
          <w:color w:val="00000A"/>
          <w:sz w:val="26"/>
          <w:szCs w:val="28"/>
        </w:rPr>
        <w:t xml:space="preserve">в соответствии </w:t>
      </w:r>
      <w:r>
        <w:rPr>
          <w:sz w:val="26"/>
          <w:szCs w:val="28"/>
        </w:rPr>
        <w:t xml:space="preserve">с данным Положением</w:t>
      </w:r>
      <w:r>
        <w:rPr>
          <w:color w:val="00000A"/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4</w:t>
      </w:r>
      <w:r>
        <w:rPr>
          <w:color w:val="00000A"/>
          <w:sz w:val="26"/>
          <w:szCs w:val="28"/>
        </w:rPr>
        <w:t xml:space="preserve">. Форма и содержание жалобы</w:t>
      </w:r>
      <w:r>
        <w:rPr>
          <w:color w:val="00000A"/>
          <w:sz w:val="26"/>
          <w:szCs w:val="28"/>
        </w:rPr>
        <w:t xml:space="preserve"> установлены частью 1 статьи 41 Федерального закона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5</w:t>
      </w:r>
      <w:r>
        <w:rPr>
          <w:color w:val="00000A"/>
          <w:sz w:val="26"/>
          <w:szCs w:val="28"/>
        </w:rPr>
        <w:t xml:space="preserve">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</w:t>
      </w:r>
      <w:r>
        <w:rPr>
          <w:sz w:val="26"/>
          <w:szCs w:val="28"/>
        </w:rPr>
        <w:t xml:space="preserve">й. Срок отказа в рассмотрении жалобы 5 рабочих дней со дня получения жалобы.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6</w:t>
      </w:r>
      <w:r>
        <w:rPr>
          <w:color w:val="00000A"/>
          <w:sz w:val="26"/>
          <w:szCs w:val="28"/>
        </w:rPr>
        <w:t xml:space="preserve">. При рассмотрении жалобы контрольный орган использует подсистему досудебного обжалования контрольной (надзорной) деятельности</w:t>
      </w:r>
      <w:r>
        <w:rPr>
          <w:color w:val="00000A"/>
          <w:sz w:val="26"/>
          <w:szCs w:val="28"/>
        </w:rPr>
        <w:t xml:space="preserve">  </w:t>
      </w:r>
      <w:r>
        <w:rPr>
          <w:color w:val="00000A"/>
          <w:sz w:val="26"/>
          <w:szCs w:val="28"/>
        </w:rPr>
        <w:t xml:space="preserve">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РФ, за исключением случаев, когда рассмотрение жалобы </w:t>
      </w:r>
      <w:r>
        <w:rPr>
          <w:color w:val="00000A"/>
          <w:sz w:val="26"/>
          <w:szCs w:val="28"/>
        </w:rPr>
        <w:t xml:space="preserve">связано со сведениями и документами, составляющими государственную или иную охраняемую законом тайну.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 Срок рассмотрения руководителем контрольного органа жалобы составляет 15 рабочих дней со дня ее регистрации.</w:t>
      </w:r>
      <w:r>
        <w:rPr>
          <w:color w:val="FF3333"/>
          <w:sz w:val="26"/>
          <w:szCs w:val="28"/>
        </w:rPr>
        <w:t xml:space="preserve"> </w:t>
      </w:r>
      <w:r>
        <w:rPr>
          <w:sz w:val="26"/>
          <w:szCs w:val="28"/>
        </w:rPr>
        <w:t xml:space="preserve"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8</w:t>
      </w:r>
      <w:r>
        <w:rPr>
          <w:color w:val="00000A"/>
          <w:sz w:val="26"/>
          <w:szCs w:val="28"/>
        </w:rPr>
        <w:t xml:space="preserve">. Контрольный орган вправе запросить у контролируемого лица, подавшего жалобу, дополнительную информацию и док</w:t>
      </w:r>
      <w:bookmarkStart w:id="2" w:name="_GoBack"/>
      <w:r>
        <w:rPr>
          <w:sz w:val="26"/>
        </w:rPr>
      </w:r>
      <w:bookmarkEnd w:id="2"/>
      <w:r>
        <w:rPr>
          <w:color w:val="00000A"/>
          <w:sz w:val="26"/>
          <w:szCs w:val="28"/>
        </w:rPr>
        <w:t xml:space="preserve">ументы, относящиеся</w:t>
      </w:r>
      <w:r>
        <w:rPr>
          <w:color w:val="00000A"/>
          <w:sz w:val="26"/>
          <w:szCs w:val="28"/>
        </w:rPr>
        <w:t xml:space="preserve"> к предмету жалобы.</w:t>
      </w:r>
      <w:r>
        <w:rPr>
          <w:color w:val="00000A"/>
          <w:sz w:val="26"/>
          <w:szCs w:val="28"/>
        </w:rPr>
        <w:t xml:space="preserve"> </w:t>
      </w:r>
      <w:r>
        <w:rPr>
          <w:color w:val="00000A"/>
          <w:sz w:val="26"/>
          <w:szCs w:val="28"/>
        </w:rPr>
        <w:t xml:space="preserve">Контролируемое лицо вправе представить указанную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дополнительной информации </w:t>
      </w:r>
      <w:r>
        <w:rPr>
          <w:color w:val="00000A"/>
          <w:sz w:val="26"/>
          <w:szCs w:val="28"/>
        </w:rPr>
        <w:t xml:space="preserve">и документов, относящихся к предмету жалобы, до момента получения</w:t>
      </w:r>
      <w:r>
        <w:rPr>
          <w:color w:val="00000A"/>
          <w:sz w:val="26"/>
          <w:szCs w:val="28"/>
        </w:rPr>
        <w:t xml:space="preserve"> их</w:t>
      </w:r>
      <w:r>
        <w:rPr>
          <w:color w:val="00000A"/>
          <w:sz w:val="26"/>
          <w:szCs w:val="28"/>
        </w:rPr>
        <w:t xml:space="preserve"> уполномоченным органом, но не более чем на пять рабочих дней с момента направления запроса. 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.19</w:t>
      </w:r>
      <w:r>
        <w:rPr>
          <w:color w:val="00000A"/>
          <w:sz w:val="26"/>
          <w:szCs w:val="28"/>
        </w:rPr>
        <w:t xml:space="preserve">. Не допускается запрашивать у контролируемого лица, подавшего жалобу, информацию и документы, которые находятся в распоряжени</w:t>
      </w:r>
      <w:r>
        <w:rPr>
          <w:color w:val="00000A"/>
          <w:sz w:val="26"/>
          <w:szCs w:val="28"/>
        </w:rPr>
        <w:t xml:space="preserve">и государственных органов, органов местного самоуправления либо подведомственным им организаций. 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.2</w:t>
      </w:r>
      <w:r>
        <w:rPr>
          <w:color w:val="00000A"/>
          <w:sz w:val="26"/>
          <w:szCs w:val="28"/>
        </w:rPr>
        <w:t xml:space="preserve">0</w:t>
      </w:r>
      <w:r>
        <w:rPr>
          <w:color w:val="00000A"/>
          <w:sz w:val="26"/>
          <w:szCs w:val="28"/>
        </w:rPr>
        <w:t xml:space="preserve">. Обязанность доказывания законности и обоснованности принятого решения и (или) совершенного действия (бездействия) возлагается</w:t>
      </w:r>
      <w:r>
        <w:rPr>
          <w:color w:val="00000A"/>
          <w:sz w:val="26"/>
          <w:szCs w:val="28"/>
        </w:rPr>
        <w:t xml:space="preserve">                              </w:t>
      </w:r>
      <w:r>
        <w:rPr>
          <w:color w:val="00000A"/>
          <w:sz w:val="26"/>
          <w:szCs w:val="28"/>
        </w:rPr>
        <w:t xml:space="preserve"> на контрольный орган.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.2</w:t>
      </w:r>
      <w:r>
        <w:rPr>
          <w:color w:val="00000A"/>
          <w:sz w:val="26"/>
          <w:szCs w:val="28"/>
        </w:rPr>
        <w:t xml:space="preserve">1</w:t>
      </w:r>
      <w:r>
        <w:rPr>
          <w:color w:val="00000A"/>
          <w:sz w:val="26"/>
          <w:szCs w:val="28"/>
        </w:rPr>
        <w:t xml:space="preserve">. По итогам рассмотрения жалобы руководитель (заместитель руководителя) контрольного органа принимает одно из решений, предусмотренных частью 6 статьи 43 Федерального закона №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.2</w:t>
      </w:r>
      <w:r>
        <w:rPr>
          <w:color w:val="00000A"/>
          <w:sz w:val="26"/>
          <w:szCs w:val="28"/>
        </w:rPr>
        <w:t xml:space="preserve">2</w:t>
      </w:r>
      <w:r>
        <w:rPr>
          <w:color w:val="00000A"/>
          <w:sz w:val="26"/>
          <w:szCs w:val="28"/>
        </w:rPr>
        <w:t xml:space="preserve">. Решение контрольного </w:t>
      </w:r>
      <w:r>
        <w:rPr>
          <w:color w:val="00000A"/>
          <w:sz w:val="26"/>
          <w:szCs w:val="28"/>
        </w:rPr>
        <w:t xml:space="preserve">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(функций) в срок не позднее одного рабочего дня со дня его принятия.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after="0"/>
        <w:tabs>
          <w:tab w:val="left" w:pos="1134" w:leader="none"/>
        </w:tabs>
        <w:rPr>
          <w:rFonts w:ascii="Times New Roman" w:hAnsi="Times New Roman" w:eastAsia="Calibri"/>
          <w:sz w:val="26"/>
          <w:szCs w:val="28"/>
        </w:rPr>
      </w:pPr>
      <w:r>
        <w:rPr>
          <w:rFonts w:ascii="Times New Roman" w:hAnsi="Times New Roman" w:eastAsia="Calibri"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/>
        <w:jc w:val="center"/>
        <w:spacing w:lineRule="auto" w:line="240" w:after="0"/>
        <w:tabs>
          <w:tab w:val="left" w:pos="1134" w:leader="none"/>
        </w:tabs>
        <w:rPr>
          <w:rFonts w:ascii="Times New Roman" w:hAnsi="Times New Roman"/>
          <w:b/>
          <w:color w:val="000000"/>
          <w:sz w:val="26"/>
          <w:szCs w:val="28"/>
        </w:rPr>
      </w:pPr>
      <w:r>
        <w:rPr>
          <w:rFonts w:ascii="Times New Roman" w:hAnsi="Times New Roman"/>
          <w:b/>
          <w:color w:val="000000"/>
          <w:sz w:val="26"/>
          <w:szCs w:val="28"/>
        </w:rPr>
        <w:t xml:space="preserve">8</w:t>
      </w:r>
      <w:r>
        <w:rPr>
          <w:rFonts w:ascii="Times New Roman" w:hAnsi="Times New Roman"/>
          <w:b/>
          <w:color w:val="000000"/>
          <w:sz w:val="26"/>
          <w:szCs w:val="28"/>
        </w:rPr>
        <w:t xml:space="preserve">. Ключевые и индикативные показатели оценки результативности и эффективности контрольной деятельности органа муниципального контроля в сфере благоустройства</w:t>
      </w:r>
      <w:r>
        <w:rPr>
          <w:sz w:val="26"/>
        </w:rPr>
      </w:r>
      <w:r/>
    </w:p>
    <w:p>
      <w:pPr>
        <w:pStyle w:val="1035"/>
        <w:ind w:left="0" w:firstLine="709"/>
        <w:jc w:val="center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8</w:t>
      </w:r>
      <w:r>
        <w:rPr>
          <w:rFonts w:ascii="Times New Roman" w:hAnsi="Times New Roman"/>
          <w:color w:val="000000"/>
          <w:sz w:val="26"/>
          <w:szCs w:val="28"/>
        </w:rPr>
        <w:t xml:space="preserve">.1.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Ключевыми показателями оценки результативности и эффективности контрольной деятельности органа муниципального контроля в сфере благоустройства и их целевыми значениями являются показатели согласно ниже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приведенной таблице</w:t>
      </w:r>
      <w:r>
        <w:rPr>
          <w:rFonts w:ascii="Times New Roman" w:hAnsi="Times New Roman" w:cs="Times New Roman" w:eastAsia="Arial Unicode MS"/>
          <w:color w:val="000000"/>
          <w:sz w:val="28"/>
          <w:szCs w:val="28"/>
          <w:lang w:eastAsia="en-US"/>
        </w:rPr>
        <w:t xml:space="preserve">:</w:t>
      </w:r>
      <w:r/>
    </w:p>
    <w:p>
      <w:pPr>
        <w:jc w:val="both"/>
        <w:spacing w:lineRule="auto" w:line="240" w:after="0"/>
        <w:tabs>
          <w:tab w:val="left" w:pos="1134" w:leader="none"/>
        </w:tabs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  <w:r/>
    </w:p>
    <w:tbl>
      <w:tblPr>
        <w:tblStyle w:val="791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134"/>
        <w:gridCol w:w="2268"/>
        <w:gridCol w:w="851"/>
        <w:gridCol w:w="709"/>
        <w:gridCol w:w="850"/>
        <w:gridCol w:w="1276"/>
        <w:gridCol w:w="957"/>
      </w:tblGrid>
      <w:tr>
        <w:trPr>
          <w:trHeight w:val="3103"/>
        </w:trPr>
        <w:tc>
          <w:tcPr>
            <w:tcW w:w="851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омер</w:t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(индекс) пока-зателя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аименование показателя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ф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орму-ла расчета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омментарии (интерпретация значений)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з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на-чение пока-зате-ля(те-ку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щее базовое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междун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а-родные сопоста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вл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ен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 w:eastAsia="Arial Unicode MS"/>
                <w:b/>
                <w:bCs/>
                <w:color w:val="000000"/>
                <w:sz w:val="24"/>
                <w:szCs w:val="24"/>
                <w:lang w:eastAsia="en-US"/>
              </w:rPr>
              <w:t xml:space="preserve">е показателей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елевые значения показателей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очник данны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 для 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пределения значения показателя</w:t>
            </w:r>
            <w:r/>
          </w:p>
        </w:tc>
        <w:tc>
          <w:tcPr>
            <w:tcW w:w="957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ведения о документах стратегическог значения</w:t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7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</w:t>
            </w:r>
            <w:r/>
          </w:p>
        </w:tc>
        <w:tc>
          <w:tcPr>
            <w:tcW w:w="957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</w:t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pStyle w:val="1035"/>
              <w:ind w:left="0"/>
              <w:jc w:val="both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А1</w:t>
            </w:r>
            <w:r>
              <w:rPr>
                <w:sz w:val="20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Доля граждан, получивших вред (ущерб) здоровью в зимний период (ноябрь-март), в связи с несоблюдением юридическими ли</w:t>
            </w: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цами и индивидуальными предпринимателя ми правил благоустройства в части очистки кровель от снега, наледи и сосулек, и (или) очистки от снега и льда, обработки противогололедн ыми материалами покрытий проезжей части дорог, мостов, улиц, тротуаров, проездов</w:t>
            </w:r>
            <w:r>
              <w:rPr>
                <w:sz w:val="20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cs="Times New Roman" w:eastAsia="Arial Unicode MS"/>
                <w:color w:val="000000"/>
                <w:sz w:val="20"/>
                <w:szCs w:val="24"/>
              </w:rPr>
            </w:pPr>
            <w:r>
              <w:rPr>
                <w:rFonts w:cs="Times New Roman" w:eastAsia="Arial Unicode MS"/>
                <w:color w:val="000000"/>
                <w:sz w:val="20"/>
                <w:szCs w:val="24"/>
                <w:highlight w:val="none"/>
                <w:lang w:eastAsia="en-US"/>
              </w:rPr>
            </w:r>
            <w:r>
              <w:rPr>
                <w:rFonts w:cs="Times New Roman" w:eastAsia="Arial Unicode MS"/>
                <w:color w:val="000000"/>
                <w:sz w:val="20"/>
                <w:szCs w:val="24"/>
                <w:highlight w:val="none"/>
                <w:lang w:eastAsia="en-US"/>
              </w:rPr>
            </w:r>
            <w:r/>
          </w:p>
          <w:p>
            <w:pPr>
              <w:jc w:val="center"/>
              <w:widowControl/>
              <w:rPr>
                <w:rFonts w:cs="Times New Roman" w:eastAsia="Arial Unicode MS"/>
                <w:color w:val="000000"/>
                <w:sz w:val="20"/>
                <w:szCs w:val="24"/>
                <w:highlight w:val="none"/>
                <w:lang w:eastAsia="en-US"/>
              </w:rPr>
            </w:pPr>
            <w:r>
              <w:rPr>
                <w:rFonts w:cs="Times New Roman" w:eastAsia="Arial Unicode MS"/>
                <w:color w:val="000000"/>
                <w:sz w:val="20"/>
                <w:szCs w:val="24"/>
                <w:lang w:eastAsia="en-US"/>
              </w:rPr>
              <w:t xml:space="preserve">Д</w:t>
            </w:r>
            <w:r>
              <w:rPr>
                <w:rFonts w:cs="Times New Roman" w:eastAsia="Arial Unicode MS"/>
                <w:color w:val="000000"/>
                <w:sz w:val="20"/>
                <w:szCs w:val="24"/>
                <w:lang w:eastAsia="en-US"/>
              </w:rPr>
              <w:t xml:space="preserve"> </w:t>
            </w:r>
            <w:r>
              <w:rPr>
                <w:rFonts w:cs="Times New Roman" w:eastAsia="Arial Unicode MS"/>
                <w:color w:val="000000"/>
                <w:sz w:val="20"/>
                <w:szCs w:val="24"/>
                <w:lang w:eastAsia="en-US"/>
              </w:rPr>
              <w:t xml:space="preserve">=</w:t>
            </w:r>
            <w:r>
              <w:rPr>
                <w:sz w:val="20"/>
              </w:rPr>
            </w:r>
            <w:r/>
          </w:p>
          <w:p>
            <w:pPr>
              <w:jc w:val="center"/>
              <w:widowControl/>
              <w:rPr>
                <w:rFonts w:cs="Times New Roman" w:eastAsia="Arial Unicode MS"/>
                <w:color w:val="000000"/>
                <w:sz w:val="20"/>
                <w:szCs w:val="24"/>
              </w:rPr>
            </w:pPr>
            <w:r>
              <w:rPr>
                <w:rFonts w:cs="Times New Roman" w:eastAsia="Arial Unicode MS"/>
                <w:color w:val="000000"/>
                <w:sz w:val="20"/>
                <w:szCs w:val="24"/>
                <w:lang w:eastAsia="en-US"/>
              </w:rPr>
              <w:t xml:space="preserve">П/Ч×100</w:t>
            </w:r>
            <w:r>
              <w:rPr>
                <w:sz w:val="20"/>
              </w:rPr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%</w:t>
            </w:r>
            <w:r>
              <w:rPr>
                <w:sz w:val="20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Д – доля </w:t>
            </w: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граждан, пострадавших в результате несоблюдения юридическими лицами</w:t>
            </w:r>
            <w:r>
              <w:rPr>
                <w:sz w:val="20"/>
              </w:rPr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и индивидуальным и предпринимателями правил благоустройства; П – количество пострадавших граждан;</w:t>
            </w:r>
            <w:r>
              <w:rPr>
                <w:sz w:val="20"/>
              </w:rPr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Ч – численность населения </w:t>
            </w: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Новооскольского</w:t>
            </w:r>
            <w:r>
              <w:rPr>
                <w:rFonts w:ascii="Times New Roman" w:hAnsi="Times New Roman" w:cs="Times New Roman" w:eastAsia="Arial Unicode MS"/>
                <w:color w:val="000000"/>
                <w:sz w:val="20"/>
                <w:szCs w:val="24"/>
                <w:lang w:eastAsia="en-US"/>
              </w:rPr>
              <w:t xml:space="preserve">муниципального округа</w:t>
            </w:r>
            <w:r>
              <w:rPr>
                <w:sz w:val="20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10 %</w:t>
            </w:r>
            <w:r>
              <w:rPr>
                <w:sz w:val="20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-</w:t>
            </w:r>
            <w:r>
              <w:rPr>
                <w:sz w:val="20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r>
            <w:r/>
          </w:p>
          <w:p>
            <w:pPr>
              <w:pStyle w:val="1035"/>
              <w:ind w:left="0"/>
              <w:jc w:val="center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0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7 %</w:t>
            </w:r>
            <w:r>
              <w:rPr>
                <w:sz w:val="20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5"/>
              <w:ind w:left="0"/>
              <w:jc w:val="both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957" w:type="dxa"/>
            <w:textDirection w:val="lrTb"/>
            <w:noWrap w:val="false"/>
          </w:tcPr>
          <w:p>
            <w:pPr>
              <w:pStyle w:val="1035"/>
              <w:ind w:left="0"/>
              <w:jc w:val="both"/>
              <w:spacing w:lineRule="auto" w:line="240" w:after="0"/>
              <w:tabs>
                <w:tab w:val="left" w:pos="1134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</w:tr>
    </w:tbl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8.2.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Индикативными показателями оценки результативности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и эффективности контрольной деятельности органа муниципального контроля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в сфере благоустройства являются: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1) количество внеплановых контрольных (надзорных) мероприятий, проведенный за отчетный период;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2) общее количество контрольных (надзорных)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мероприятий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с взаимодействием, проведенных за отчетный период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;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3)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количество предостережений о недопустимости нарушения обязательных требований, объявленных за отчетный период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;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8"/>
        </w:rPr>
        <w:t xml:space="preserve">4)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количество контрольных (надзорных) мероприятий, по результатам которых выявлены нарушения обязательных требований, за отчетный период;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5)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количество направленных в органы прокуратуры заявлений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о согласовании проведения контрольных (надзорных) мероприятий,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за отчетный период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;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 w:eastAsia="Arial Unicode MS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6)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количество направленных в органы прокуратуры заявлений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о согласовании проведения контрольных (надзорных) мероприятий,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по которым органами прокуратуры отказано в согласовании, за отчетный период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;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8"/>
        </w:rPr>
      </w:pP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7)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количество контрольных (надзорных) мероприятий, проведенных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                   </w:t>
      </w:r>
      <w:r>
        <w:rPr>
          <w:rFonts w:ascii="Times New Roman" w:hAnsi="Times New Roman" w:cs="Times New Roman" w:eastAsia="Arial Unicode MS"/>
          <w:color w:val="000000"/>
          <w:sz w:val="26"/>
          <w:szCs w:val="28"/>
          <w:lang w:eastAsia="en-US"/>
        </w:rPr>
        <w:t xml:space="preserve">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7392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  <w:tab/>
      </w:r>
      <w:r>
        <w:rPr>
          <w:sz w:val="26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5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0"/>
        <w:jc w:val="left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0"/>
        <w:jc w:val="left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/>
    </w:p>
    <w:p>
      <w:pPr>
        <w:ind w:left="4678"/>
        <w:jc w:val="center"/>
        <w:spacing w:after="0"/>
        <w:tabs>
          <w:tab w:val="left" w:pos="6192" w:leader="none"/>
        </w:tabs>
        <w:rPr>
          <w:b/>
          <w:color w:val="000000"/>
        </w:rPr>
      </w:pPr>
      <w:r>
        <w:rPr>
          <w:b/>
          <w:color w:val="000000"/>
        </w:rPr>
      </w:r>
      <w:r/>
    </w:p>
    <w:p>
      <w:pPr>
        <w:ind w:left="4252" w:right="0" w:firstLine="0"/>
        <w:jc w:val="center"/>
        <w:spacing w:after="0"/>
        <w:tabs>
          <w:tab w:val="left" w:pos="6192" w:leader="none"/>
        </w:tabs>
        <w:rPr>
          <w:rFonts w:ascii="Arial" w:hAnsi="Arial"/>
          <w:b/>
          <w:sz w:val="26"/>
          <w:szCs w:val="20"/>
        </w:rPr>
      </w:pPr>
      <w:r>
        <w:rPr>
          <w:b/>
          <w:color w:val="000000"/>
          <w:sz w:val="26"/>
        </w:rPr>
        <w:t xml:space="preserve">Приложение                                                                                                                                                                                          к Положению о </w:t>
      </w:r>
      <w:r>
        <w:rPr>
          <w:b/>
          <w:color w:val="000000"/>
          <w:sz w:val="26"/>
        </w:rPr>
        <w:t xml:space="preserve">муниципальном</w:t>
      </w:r>
      <w:r>
        <w:rPr>
          <w:b/>
          <w:sz w:val="26"/>
        </w:rPr>
        <w:t xml:space="preserve"> </w:t>
      </w:r>
      <w:r>
        <w:rPr>
          <w:b/>
          <w:color w:val="000000"/>
          <w:sz w:val="26"/>
        </w:rPr>
        <w:t xml:space="preserve">контроле </w:t>
      </w:r>
      <w:bookmarkStart w:id="3" w:name="__DdeLink__596_3589291344"/>
      <w:r>
        <w:rPr>
          <w:sz w:val="26"/>
        </w:rPr>
      </w:r>
      <w:bookmarkEnd w:id="3"/>
      <w:r>
        <w:rPr>
          <w:b/>
          <w:color w:val="000000"/>
          <w:sz w:val="26"/>
        </w:rPr>
        <w:t xml:space="preserve">                                                                                            в сфере благоустройства</w:t>
      </w:r>
      <w:r>
        <w:rPr>
          <w:b/>
          <w:color w:val="000000"/>
          <w:sz w:val="26"/>
        </w:rPr>
        <w:t xml:space="preserve"> </w:t>
      </w:r>
      <w:r>
        <w:rPr>
          <w:b/>
          <w:color w:val="000000"/>
          <w:sz w:val="26"/>
        </w:rPr>
        <w:t xml:space="preserve">на </w:t>
      </w:r>
      <w:r>
        <w:rPr>
          <w:b/>
          <w:color w:val="000000"/>
          <w:sz w:val="26"/>
        </w:rPr>
        <w:t xml:space="preserve">территории</w:t>
      </w:r>
      <w:r>
        <w:rPr>
          <w:sz w:val="26"/>
        </w:rPr>
      </w:r>
      <w:r/>
    </w:p>
    <w:p>
      <w:pPr>
        <w:pStyle w:val="1033"/>
        <w:ind w:left="4394" w:right="0" w:firstLine="0"/>
        <w:jc w:val="center"/>
        <w:spacing w:lineRule="auto" w:line="240" w:after="0"/>
        <w:rPr>
          <w:sz w:val="26"/>
        </w:rPr>
      </w:pPr>
      <w:r>
        <w:rPr>
          <w:rFonts w:ascii="Times New Roman" w:hAnsi="Times New Roman"/>
          <w:b/>
          <w:color w:val="000000"/>
          <w:sz w:val="26"/>
          <w:szCs w:val="24"/>
        </w:rPr>
        <w:t xml:space="preserve">Новооскольского муниципального </w:t>
      </w:r>
      <w:r>
        <w:rPr>
          <w:rFonts w:ascii="Times New Roman" w:hAnsi="Times New Roman"/>
          <w:b/>
          <w:color w:val="000000"/>
          <w:sz w:val="26"/>
          <w:szCs w:val="24"/>
        </w:rPr>
        <w:t xml:space="preserve">округ</w:t>
      </w:r>
      <w:r>
        <w:rPr>
          <w:rFonts w:ascii="Times New Roman" w:hAnsi="Times New Roman"/>
          <w:color w:val="000000"/>
          <w:sz w:val="26"/>
          <w:szCs w:val="24"/>
        </w:rPr>
        <w:t xml:space="preserve">а</w:t>
      </w:r>
      <w:r>
        <w:rPr>
          <w:sz w:val="26"/>
        </w:rPr>
      </w:r>
      <w:r/>
    </w:p>
    <w:p>
      <w:pPr>
        <w:pStyle w:val="1036"/>
        <w:ind w:left="4678"/>
        <w:jc w:val="center"/>
        <w:spacing w:lineRule="auto" w:line="240" w:after="0"/>
        <w:rPr>
          <w:rFonts w:ascii="Times New Roman" w:hAnsi="Times New Roman"/>
          <w:color w:val="000000"/>
          <w:sz w:val="26"/>
          <w:szCs w:val="24"/>
        </w:rPr>
      </w:pPr>
      <w:r>
        <w:rPr>
          <w:sz w:val="26"/>
        </w:rPr>
      </w:r>
      <w:bookmarkStart w:id="4" w:name="__DdeLink__596_35892913441"/>
      <w:r>
        <w:rPr>
          <w:sz w:val="26"/>
        </w:rPr>
      </w:r>
      <w:bookmarkStart w:id="5" w:name="Par381"/>
      <w:r>
        <w:rPr>
          <w:sz w:val="26"/>
        </w:rPr>
      </w:r>
      <w:bookmarkEnd w:id="4"/>
      <w:r>
        <w:rPr>
          <w:sz w:val="26"/>
        </w:rPr>
      </w:r>
      <w:bookmarkEnd w:id="5"/>
      <w:r>
        <w:rPr>
          <w:rFonts w:ascii="Times New Roman" w:hAnsi="Times New Roman"/>
          <w:color w:val="000000"/>
          <w:sz w:val="26"/>
          <w:szCs w:val="24"/>
        </w:rPr>
        <w:t xml:space="preserve">Белгородской области</w:t>
      </w:r>
      <w:r>
        <w:rPr>
          <w:sz w:val="26"/>
        </w:rPr>
      </w:r>
      <w:r/>
    </w:p>
    <w:p>
      <w:pPr>
        <w:pStyle w:val="1036"/>
        <w:jc w:val="center"/>
        <w:spacing w:lineRule="auto" w:line="240" w:after="0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color w:val="000000"/>
          <w:sz w:val="26"/>
          <w:szCs w:val="24"/>
        </w:rPr>
      </w:r>
      <w:r>
        <w:rPr>
          <w:rFonts w:ascii="Times New Roman" w:hAnsi="Times New Roman"/>
          <w:color w:val="000000"/>
          <w:sz w:val="26"/>
          <w:szCs w:val="24"/>
        </w:rPr>
      </w:r>
      <w:r/>
    </w:p>
    <w:p>
      <w:pPr>
        <w:pStyle w:val="1036"/>
        <w:jc w:val="center"/>
        <w:spacing w:lineRule="auto" w:line="240" w:after="0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color w:val="000000"/>
          <w:sz w:val="26"/>
          <w:szCs w:val="24"/>
        </w:rPr>
      </w:r>
      <w:r>
        <w:rPr>
          <w:sz w:val="26"/>
        </w:rPr>
      </w:r>
      <w:r/>
    </w:p>
    <w:p>
      <w:pPr>
        <w:pStyle w:val="759"/>
        <w:ind w:right="195" w:firstLine="709"/>
        <w:jc w:val="center"/>
        <w:spacing w:lineRule="auto" w:line="218" w:before="295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Перечень индикаторов риска нарушения обязательных требований        по муниципальному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8"/>
        </w:rPr>
        <w:t xml:space="preserve">контролю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8"/>
        </w:rPr>
        <w:t xml:space="preserve">в сфере благоустройства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24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/>
          <w:color w:val="000000"/>
          <w:sz w:val="26"/>
          <w:szCs w:val="28"/>
        </w:rPr>
        <w:t xml:space="preserve">1.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Получение информации об истечении сроков проведения работ                         в соответствии с разрешением на проведение земляных работ, установку временных ограждений и размещения временных объектов, уведомлением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о проведении работ без разрешения, уведомлением о производстве аварийных восстановительных работ.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24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/>
          <w:sz w:val="26"/>
        </w:rPr>
        <w:t xml:space="preserve">2.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Получение информации о непроведении работ по благоустройству, ремонту на объектах (элементах объекта) благоустройства контролируемого лица более 3 лет.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24" w:leader="none"/>
        </w:tabs>
        <w:rPr>
          <w:rFonts w:cs="Times New Roman" w:eastAsia="Arial Unicode MS"/>
          <w:color w:val="000000"/>
          <w:sz w:val="26"/>
          <w:szCs w:val="28"/>
        </w:rPr>
      </w:pPr>
      <w:r>
        <w:rPr>
          <w:rFonts w:cs="Times New Roman"/>
          <w:sz w:val="26"/>
        </w:rPr>
        <w:t xml:space="preserve">3. 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Сведения о наличии снега, наледи и сосулек кровель жилых и нежилых зданий, строений, сооружений и крыш их подъездов (козырьки входов), выступающих элементов, а также прилегающих к ним территорий.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24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4.</w:t>
      </w:r>
      <w:r>
        <w:rPr>
          <w:rFonts w:cs="Times New Roman" w:eastAsia="Arial Unicode MS"/>
          <w:color w:val="000000"/>
          <w:sz w:val="26"/>
          <w:szCs w:val="28"/>
          <w:lang w:eastAsia="en-US"/>
        </w:rPr>
        <w:t xml:space="preserve"> Сведения о наличии сброса, складирования и (или) временное хранение мусора, порубочных остатков.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97"/>
        <w:tabs>
          <w:tab w:val="left" w:pos="1924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</w:r>
      <w:r>
        <w:rPr>
          <w:sz w:val="26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0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033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sectPr>
      <w:headerReference w:type="default" r:id="rId11"/>
      <w:headerReference w:type="even" r:id="rId12"/>
      <w:headerReference w:type="first" r:id="rId13"/>
      <w:footnotePr/>
      <w:endnotePr/>
      <w:type w:val="nextPage"/>
      <w:pgSz w:w="11906" w:h="16838" w:orient="portrait"/>
      <w:pgMar w:top="1134" w:right="567" w:bottom="1134" w:left="1701" w:header="573" w:footer="709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 Symbol">
    <w:panose1 w:val="020B0502040504020204"/>
  </w:font>
  <w:font w:name="Bookman Old Style">
    <w:panose1 w:val="02060603050605020204"/>
  </w:font>
  <w:font w:name="Tahoma">
    <w:panose1 w:val="020B060403050404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Arial Unicode MS">
    <w:panose1 w:val="020B060402020202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39"/>
      <w:jc w:val="center"/>
      <w:spacing w:lineRule="auto" w:line="240" w:after="0"/>
      <w:rPr>
        <w:b/>
      </w:rPr>
    </w:pPr>
    <w:r>
      <w:rPr>
        <w:b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  \* MERGEFORMAT </w:instrTex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</w:pPr>
    <w:r/>
    <w:r/>
  </w:p>
  <w:p>
    <w:pPr>
      <w:jc w:val="center"/>
    </w:pPr>
    <w:r/>
    <w:r/>
  </w:p>
  <w:p>
    <w:pPr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498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498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498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98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98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98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98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98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98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75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49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9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9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9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9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9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91"/>
      </w:pPr>
      <w:rPr>
        <w:rFonts w:hint="default"/>
        <w:lang w:val="ru-RU" w:bidi="ar-SA" w:eastAsia="en-U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86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86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86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86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86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86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861"/>
      </w:pPr>
      <w:rPr>
        <w:rFonts w:hint="default"/>
        <w:lang w:val="ru-RU" w:bidi="ar-SA" w:eastAsia="en-U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</w:pPr>
      <w:rPr>
        <w:rFonts w:cs="Times New Roman" w:eastAsia="Times New Roman"/>
        <w:b w:val="false"/>
        <w:bCs w:val="false"/>
        <w:i w:val="false"/>
        <w:iCs w:val="false"/>
        <w:caps w:val="false"/>
        <w:smallCaps w:val="false"/>
        <w:strike w:val="false"/>
        <w:color w:val="000000"/>
        <w:spacing w:val="0"/>
        <w:sz w:val="28"/>
        <w:szCs w:val="28"/>
        <w:u w:val="none"/>
        <w:lang w:val="ru-RU" w:bidi="ru-RU" w:eastAsia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63" w:hanging="30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2737" w:hanging="30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614" w:hanging="30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491" w:hanging="30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368" w:hanging="30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245" w:hanging="30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22" w:hanging="30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999" w:hanging="30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876" w:hanging="304"/>
      </w:pPr>
      <w:rPr>
        <w:rFonts w:hint="default"/>
        <w:lang w:val="ru-RU" w:bidi="ar-SA" w:eastAsia="en-U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405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405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40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0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0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0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0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0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05"/>
      </w:pPr>
      <w:rPr>
        <w:rFonts w:hint="default"/>
        <w:lang w:val="ru-RU" w:bidi="ar-SA" w:eastAsia="en-U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54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54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54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54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54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54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545"/>
      </w:pPr>
      <w:rPr>
        <w:rFonts w:hint="default"/>
        <w:lang w:val="ru-RU" w:bidi="ar-SA" w:eastAsia="en-U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91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91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9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9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9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9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9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9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91"/>
      </w:pPr>
      <w:rPr>
        <w:rFonts w:hint="default"/>
        <w:lang w:val="ru-RU" w:bidi="ar-SA" w:eastAsia="en-U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32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32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32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32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32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32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32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32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327"/>
      </w:pPr>
      <w:rPr>
        <w:rFonts w:hint="default"/>
        <w:lang w:val="ru-RU" w:bidi="ar-SA" w:eastAsia="en-U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35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35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35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35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35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35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35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35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354"/>
      </w:pPr>
      <w:rPr>
        <w:rFonts w:hint="default"/>
        <w:lang w:val="ru-RU" w:bidi="ar-SA" w:eastAsia="en-U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63" w:hanging="30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2737" w:hanging="30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614" w:hanging="30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491" w:hanging="30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368" w:hanging="30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245" w:hanging="30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22" w:hanging="30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999" w:hanging="30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876" w:hanging="304"/>
      </w:pPr>
      <w:rPr>
        <w:rFonts w:hint="default"/>
        <w:lang w:val="ru-RU" w:bidi="ar-SA" w:eastAsia="en-U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851" w:hanging="707"/>
      </w:pPr>
      <w:rPr>
        <w:rFonts w:hint="default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851" w:hanging="707"/>
      </w:pPr>
      <w:rPr>
        <w:rFonts w:hint="default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num w:numId="1">
    <w:abstractNumId w:val="2"/>
  </w:num>
  <w:num w:numId="2">
    <w:abstractNumId w:val="9"/>
  </w:num>
  <w:num w:numId="3">
    <w:abstractNumId w:val="21"/>
  </w:num>
  <w:num w:numId="4">
    <w:abstractNumId w:val="8"/>
  </w:num>
  <w:num w:numId="5">
    <w:abstractNumId w:val="15"/>
  </w:num>
  <w:num w:numId="6">
    <w:abstractNumId w:val="20"/>
  </w:num>
  <w:num w:numId="7">
    <w:abstractNumId w:val="12"/>
  </w:num>
  <w:num w:numId="8">
    <w:abstractNumId w:val="3"/>
  </w:num>
  <w:num w:numId="9">
    <w:abstractNumId w:val="14"/>
  </w:num>
  <w:num w:numId="10">
    <w:abstractNumId w:val="0"/>
  </w:num>
  <w:num w:numId="11">
    <w:abstractNumId w:val="10"/>
  </w:num>
  <w:num w:numId="12">
    <w:abstractNumId w:val="6"/>
  </w:num>
  <w:num w:numId="13">
    <w:abstractNumId w:val="7"/>
  </w:num>
  <w:num w:numId="14">
    <w:abstractNumId w:val="5"/>
  </w:num>
  <w:num w:numId="15">
    <w:abstractNumId w:val="4"/>
  </w:num>
  <w:num w:numId="16">
    <w:abstractNumId w:val="13"/>
  </w:num>
  <w:num w:numId="17">
    <w:abstractNumId w:val="16"/>
  </w:num>
  <w:num w:numId="18">
    <w:abstractNumId w:val="11"/>
  </w:num>
  <w:num w:numId="19">
    <w:abstractNumId w:val="18"/>
  </w:num>
  <w:num w:numId="20">
    <w:abstractNumId w:val="19"/>
  </w:num>
  <w:num w:numId="21">
    <w:abstractNumId w:val="1"/>
  </w:num>
  <w:num w:numId="22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HAns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Title Char"/>
    <w:basedOn w:val="756"/>
    <w:link w:val="777"/>
    <w:uiPriority w:val="10"/>
    <w:rPr>
      <w:sz w:val="48"/>
      <w:szCs w:val="48"/>
    </w:rPr>
  </w:style>
  <w:style w:type="character" w:styleId="749">
    <w:name w:val="Subtitle Char"/>
    <w:basedOn w:val="756"/>
    <w:link w:val="779"/>
    <w:uiPriority w:val="11"/>
    <w:rPr>
      <w:sz w:val="24"/>
      <w:szCs w:val="24"/>
    </w:rPr>
  </w:style>
  <w:style w:type="character" w:styleId="750">
    <w:name w:val="Quote Char"/>
    <w:link w:val="781"/>
    <w:uiPriority w:val="29"/>
    <w:rPr>
      <w:i/>
    </w:rPr>
  </w:style>
  <w:style w:type="character" w:styleId="751">
    <w:name w:val="Intense Quote Char"/>
    <w:link w:val="783"/>
    <w:uiPriority w:val="30"/>
    <w:rPr>
      <w:i/>
    </w:rPr>
  </w:style>
  <w:style w:type="character" w:styleId="752">
    <w:name w:val="Footnote Text Char"/>
    <w:link w:val="918"/>
    <w:uiPriority w:val="99"/>
    <w:rPr>
      <w:sz w:val="18"/>
    </w:rPr>
  </w:style>
  <w:style w:type="character" w:styleId="753">
    <w:name w:val="Endnote Text Char"/>
    <w:link w:val="921"/>
    <w:uiPriority w:val="99"/>
    <w:rPr>
      <w:sz w:val="20"/>
    </w:rPr>
  </w:style>
  <w:style w:type="paragraph" w:styleId="754" w:default="1">
    <w:name w:val="Normal"/>
    <w:rPr>
      <w:rFonts w:ascii="Times New Roman" w:hAnsi="Times New Roman" w:eastAsia="Times New Roman"/>
      <w:sz w:val="24"/>
      <w:szCs w:val="24"/>
      <w:lang w:val="ru-RU" w:eastAsia="zh-CN"/>
    </w:rPr>
    <w:pPr>
      <w:widowControl w:val="off"/>
    </w:pPr>
  </w:style>
  <w:style w:type="paragraph" w:styleId="755">
    <w:name w:val="Heading 3"/>
    <w:basedOn w:val="1019"/>
    <w:next w:val="1020"/>
    <w:pPr>
      <w:numPr>
        <w:ilvl w:val="2"/>
        <w:numId w:val="1"/>
      </w:numPr>
      <w:spacing w:after="0" w:before="0"/>
      <w:outlineLvl w:val="2"/>
    </w:pPr>
  </w:style>
  <w:style w:type="character" w:styleId="756" w:default="1">
    <w:name w:val="Default Paragraph Font"/>
    <w:uiPriority w:val="1"/>
    <w:semiHidden/>
    <w:unhideWhenUsed/>
  </w:style>
  <w:style w:type="table" w:styleId="757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8" w:default="1">
    <w:name w:val="No List"/>
    <w:uiPriority w:val="99"/>
    <w:semiHidden/>
    <w:unhideWhenUsed/>
  </w:style>
  <w:style w:type="paragraph" w:styleId="759" w:customStyle="1">
    <w:name w:val="Heading 1"/>
    <w:basedOn w:val="754"/>
    <w:next w:val="754"/>
    <w:link w:val="760"/>
    <w:qFormat/>
    <w:uiPriority w:val="1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760" w:customStyle="1">
    <w:name w:val="Heading 1 Char"/>
    <w:basedOn w:val="756"/>
    <w:link w:val="759"/>
    <w:uiPriority w:val="9"/>
    <w:rPr>
      <w:rFonts w:ascii="Arial" w:hAnsi="Arial" w:cs="Arial" w:eastAsia="Arial"/>
      <w:sz w:val="40"/>
      <w:szCs w:val="40"/>
    </w:rPr>
  </w:style>
  <w:style w:type="paragraph" w:styleId="761" w:customStyle="1">
    <w:name w:val="Heading 2"/>
    <w:basedOn w:val="754"/>
    <w:next w:val="754"/>
    <w:link w:val="76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character" w:styleId="762" w:customStyle="1">
    <w:name w:val="Heading 2 Char"/>
    <w:basedOn w:val="756"/>
    <w:link w:val="761"/>
    <w:uiPriority w:val="9"/>
    <w:rPr>
      <w:rFonts w:ascii="Arial" w:hAnsi="Arial" w:cs="Arial" w:eastAsia="Arial"/>
      <w:sz w:val="34"/>
    </w:rPr>
  </w:style>
  <w:style w:type="paragraph" w:styleId="763" w:customStyle="1">
    <w:name w:val="Heading 3"/>
    <w:basedOn w:val="754"/>
    <w:next w:val="754"/>
    <w:link w:val="764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character" w:styleId="764" w:customStyle="1">
    <w:name w:val="Heading 3 Char"/>
    <w:basedOn w:val="756"/>
    <w:link w:val="763"/>
    <w:uiPriority w:val="9"/>
    <w:rPr>
      <w:rFonts w:ascii="Arial" w:hAnsi="Arial" w:cs="Arial" w:eastAsia="Arial"/>
      <w:sz w:val="30"/>
      <w:szCs w:val="30"/>
    </w:rPr>
  </w:style>
  <w:style w:type="paragraph" w:styleId="765" w:customStyle="1">
    <w:name w:val="Heading 4"/>
    <w:basedOn w:val="754"/>
    <w:next w:val="754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character" w:styleId="766" w:customStyle="1">
    <w:name w:val="Heading 4 Char"/>
    <w:basedOn w:val="75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 w:customStyle="1">
    <w:name w:val="Heading 5"/>
    <w:basedOn w:val="754"/>
    <w:next w:val="754"/>
    <w:link w:val="768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4"/>
    </w:pPr>
  </w:style>
  <w:style w:type="character" w:styleId="768" w:customStyle="1">
    <w:name w:val="Heading 5 Char"/>
    <w:basedOn w:val="75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 w:customStyle="1">
    <w:name w:val="Heading 6"/>
    <w:basedOn w:val="754"/>
    <w:next w:val="754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before="320"/>
      <w:outlineLvl w:val="5"/>
    </w:pPr>
  </w:style>
  <w:style w:type="character" w:styleId="770" w:customStyle="1">
    <w:name w:val="Heading 6 Char"/>
    <w:basedOn w:val="75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 w:customStyle="1">
    <w:name w:val="Heading 7"/>
    <w:basedOn w:val="754"/>
    <w:next w:val="754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before="320"/>
      <w:outlineLvl w:val="6"/>
    </w:pPr>
  </w:style>
  <w:style w:type="character" w:styleId="772" w:customStyle="1">
    <w:name w:val="Heading 7 Char"/>
    <w:basedOn w:val="75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 w:customStyle="1">
    <w:name w:val="Heading 8"/>
    <w:basedOn w:val="754"/>
    <w:next w:val="754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before="320"/>
      <w:outlineLvl w:val="7"/>
    </w:pPr>
  </w:style>
  <w:style w:type="character" w:styleId="774" w:customStyle="1">
    <w:name w:val="Heading 8 Char"/>
    <w:basedOn w:val="75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 w:customStyle="1">
    <w:name w:val="Heading 9"/>
    <w:basedOn w:val="754"/>
    <w:next w:val="754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776" w:customStyle="1">
    <w:name w:val="Heading 9 Char"/>
    <w:basedOn w:val="75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Title"/>
    <w:basedOn w:val="754"/>
    <w:link w:val="778"/>
    <w:rPr>
      <w:rFonts w:ascii="PT Astra Serif" w:hAnsi="PT Astra Serif"/>
      <w:i/>
      <w:iCs/>
    </w:rPr>
    <w:pPr>
      <w:spacing w:after="120" w:before="120"/>
      <w:suppressLineNumbers/>
    </w:pPr>
  </w:style>
  <w:style w:type="character" w:styleId="778" w:customStyle="1">
    <w:name w:val="Название Знак"/>
    <w:basedOn w:val="756"/>
    <w:link w:val="777"/>
    <w:uiPriority w:val="10"/>
    <w:rPr>
      <w:sz w:val="48"/>
      <w:szCs w:val="48"/>
    </w:rPr>
  </w:style>
  <w:style w:type="paragraph" w:styleId="779">
    <w:name w:val="Subtitle"/>
    <w:basedOn w:val="754"/>
    <w:next w:val="754"/>
    <w:link w:val="780"/>
    <w:qFormat/>
    <w:uiPriority w:val="11"/>
    <w:pPr>
      <w:spacing w:before="200"/>
    </w:pPr>
  </w:style>
  <w:style w:type="character" w:styleId="780" w:customStyle="1">
    <w:name w:val="Подзаголовок Знак"/>
    <w:basedOn w:val="756"/>
    <w:link w:val="779"/>
    <w:uiPriority w:val="11"/>
    <w:rPr>
      <w:sz w:val="24"/>
      <w:szCs w:val="24"/>
    </w:rPr>
  </w:style>
  <w:style w:type="paragraph" w:styleId="781">
    <w:name w:val="Quote"/>
    <w:basedOn w:val="754"/>
    <w:next w:val="754"/>
    <w:link w:val="782"/>
    <w:qFormat/>
    <w:uiPriority w:val="29"/>
    <w:rPr>
      <w:i/>
    </w:rPr>
    <w:pPr>
      <w:ind w:left="720" w:right="720"/>
    </w:pPr>
  </w:style>
  <w:style w:type="character" w:styleId="782" w:customStyle="1">
    <w:name w:val="Цитата 2 Знак"/>
    <w:link w:val="781"/>
    <w:uiPriority w:val="29"/>
    <w:rPr>
      <w:i/>
    </w:rPr>
  </w:style>
  <w:style w:type="paragraph" w:styleId="783">
    <w:name w:val="Intense Quote"/>
    <w:basedOn w:val="754"/>
    <w:next w:val="754"/>
    <w:link w:val="784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4" w:customStyle="1">
    <w:name w:val="Выделенная цитата Знак"/>
    <w:link w:val="783"/>
    <w:uiPriority w:val="30"/>
    <w:rPr>
      <w:i/>
    </w:rPr>
  </w:style>
  <w:style w:type="paragraph" w:styleId="785" w:customStyle="1">
    <w:name w:val="Header"/>
    <w:basedOn w:val="754"/>
    <w:link w:val="78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86" w:customStyle="1">
    <w:name w:val="Header Char"/>
    <w:basedOn w:val="756"/>
    <w:link w:val="785"/>
    <w:uiPriority w:val="99"/>
  </w:style>
  <w:style w:type="paragraph" w:styleId="787" w:customStyle="1">
    <w:name w:val="Footer"/>
    <w:basedOn w:val="754"/>
    <w:link w:val="79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88" w:customStyle="1">
    <w:name w:val="Footer Char"/>
    <w:basedOn w:val="756"/>
    <w:link w:val="787"/>
    <w:uiPriority w:val="99"/>
  </w:style>
  <w:style w:type="paragraph" w:styleId="789" w:customStyle="1">
    <w:name w:val="Caption"/>
    <w:basedOn w:val="754"/>
    <w:next w:val="754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90" w:customStyle="1">
    <w:name w:val="Caption Char"/>
    <w:link w:val="787"/>
    <w:uiPriority w:val="99"/>
  </w:style>
  <w:style w:type="table" w:styleId="791">
    <w:name w:val="Table Grid"/>
    <w:basedOn w:val="75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 w:customStyle="1">
    <w:name w:val="Table Grid Light"/>
    <w:basedOn w:val="757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 w:customStyle="1">
    <w:name w:val="Plain Table 1"/>
    <w:basedOn w:val="757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 w:themeColor="text1" w:themeTint="00"/>
      </w:tcPr>
    </w:tblStylePr>
    <w:tblStylePr w:type="band1Vert">
      <w:tcPr>
        <w:shd w:val="clear" w:color="F2F2F2" w:fill="F2F2F2" w:themeFill="text1" w:themeFillTint="00" w:themeColor="text1" w:theme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 w:customStyle="1">
    <w:name w:val="Plain Table 2"/>
    <w:basedOn w:val="75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 w:customStyle="1">
    <w:name w:val="Plain Table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 w:customStyle="1">
    <w:name w:val="Plain Table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Plain Table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 w:customStyle="1">
    <w:name w:val="Grid Table 1 Light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 w:customStyle="1">
    <w:name w:val="Grid Table 2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 w:customStyle="1">
    <w:name w:val="Grid Table 2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 w:customStyle="1">
    <w:name w:val="Grid Table 2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 w:customStyle="1">
    <w:name w:val="Grid Table 2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 w:customStyle="1">
    <w:name w:val="Grid Table 2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 w:customStyle="1">
    <w:name w:val="Grid Table 2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 w:customStyle="1">
    <w:name w:val="Grid Table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 w:customStyle="1">
    <w:name w:val="Grid Table 3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 w:customStyle="1">
    <w:name w:val="Grid Table 3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 w:customStyle="1">
    <w:name w:val="Grid Table 3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 w:customStyle="1">
    <w:name w:val="Grid Table 3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 w:customStyle="1">
    <w:name w:val="Grid Table 3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 w:customStyle="1">
    <w:name w:val="Grid Table 3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 w:customStyle="1">
    <w:name w:val="Grid Table 4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 w:customStyle="1">
    <w:name w:val="Grid Table 4 - Accent 1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821" w:customStyle="1">
    <w:name w:val="Grid Table 4 - Accent 2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822" w:customStyle="1">
    <w:name w:val="Grid Table 4 - Accent 3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823" w:customStyle="1">
    <w:name w:val="Grid Table 4 - Accent 4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824" w:customStyle="1">
    <w:name w:val="Grid Table 4 - Accent 5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825" w:customStyle="1">
    <w:name w:val="Grid Table 4 - Accent 6"/>
    <w:basedOn w:val="7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826" w:customStyle="1">
    <w:name w:val="Grid Table 5 Dark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827" w:customStyle="1">
    <w:name w:val="Grid Table 5 Dark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828" w:customStyle="1">
    <w:name w:val="Grid Table 5 Dark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829" w:customStyle="1">
    <w:name w:val="Grid Table 5 Dark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830" w:customStyle="1">
    <w:name w:val="Grid Table 5 Dark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831" w:customStyle="1">
    <w:name w:val="Grid Table 5 Dark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832" w:customStyle="1">
    <w:name w:val="Grid Table 5 Dark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833" w:customStyle="1">
    <w:name w:val="Grid Table 6 Colorful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4" w:customStyle="1">
    <w:name w:val="Grid Table 6 Colorful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5" w:customStyle="1">
    <w:name w:val="Grid Table 6 Colorful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6" w:customStyle="1">
    <w:name w:val="Grid Table 6 Colorful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7" w:customStyle="1">
    <w:name w:val="Grid Table 6 Colorful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8" w:customStyle="1">
    <w:name w:val="Grid Table 6 Colorful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9" w:customStyle="1">
    <w:name w:val="Grid Table 6 Colorful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0" w:customStyle="1">
    <w:name w:val="Grid Table 7 Colorful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tcPr>
        <w:shd w:val="clear" w:color="F2F2F2" w:fill="F2F2F2" w:themeFill="text1" w:themeFillTint="00" w:themeColor="text1" w:theme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 w:customStyle="1">
    <w:name w:val="Grid Table 7 Colorful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 w:customStyle="1">
    <w:name w:val="Grid Table 7 Colorful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 w:customStyle="1">
    <w:name w:val="Grid Table 7 Colorful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 w:customStyle="1">
    <w:name w:val="Grid Table 7 Colorful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 w:customStyle="1">
    <w:name w:val="Grid Table 7 Colorful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 w:customStyle="1">
    <w:name w:val="Grid Table 7 Colorful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 w:customStyle="1">
    <w:name w:val="List Table 1 Light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 w:customStyle="1">
    <w:name w:val="List Table 1 Light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 w:customStyle="1">
    <w:name w:val="List Table 1 Light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 w:customStyle="1">
    <w:name w:val="List Table 1 Light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 w:customStyle="1">
    <w:name w:val="List Table 1 Light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 w:customStyle="1">
    <w:name w:val="List Table 1 Light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 w:customStyle="1">
    <w:name w:val="List Table 1 Light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 w:customStyle="1">
    <w:name w:val="List Table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55" w:customStyle="1">
    <w:name w:val="List Table 2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56" w:customStyle="1">
    <w:name w:val="List Table 2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57" w:customStyle="1">
    <w:name w:val="List Table 2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58" w:customStyle="1">
    <w:name w:val="List Table 2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59" w:customStyle="1">
    <w:name w:val="List Table 2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60" w:customStyle="1">
    <w:name w:val="List Table 2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61" w:customStyle="1">
    <w:name w:val="List Table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5 Dark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6 Colorful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83" w:customStyle="1">
    <w:name w:val="List Table 6 Colorful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84" w:customStyle="1">
    <w:name w:val="List Table 6 Colorful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85" w:customStyle="1">
    <w:name w:val="List Table 6 Colorful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86" w:customStyle="1">
    <w:name w:val="List Table 6 Colorful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87" w:customStyle="1">
    <w:name w:val="List Table 6 Colorful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88" w:customStyle="1">
    <w:name w:val="List Table 6 Colorful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89" w:customStyle="1">
    <w:name w:val="List Table 7 Colorful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90" w:customStyle="1">
    <w:name w:val="List Table 7 Colorful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91" w:customStyle="1">
    <w:name w:val="List Table 7 Colorful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92" w:customStyle="1">
    <w:name w:val="List Table 7 Colorful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93" w:customStyle="1">
    <w:name w:val="List Table 7 Colorful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94" w:customStyle="1">
    <w:name w:val="List Table 7 Colorful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95" w:customStyle="1">
    <w:name w:val="List Table 7 Colorful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96" w:customStyle="1">
    <w:name w:val="Lined - Accent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97" w:customStyle="1">
    <w:name w:val="Lined - Accent 1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98" w:customStyle="1">
    <w:name w:val="Lined - Accent 2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99" w:customStyle="1">
    <w:name w:val="Lined - Accent 3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900" w:customStyle="1">
    <w:name w:val="Lined - Accent 4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901" w:customStyle="1">
    <w:name w:val="Lined - Accent 5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902" w:customStyle="1">
    <w:name w:val="Lined - Accent 6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903" w:customStyle="1">
    <w:name w:val="Bordered &amp; Lined - Accent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904" w:customStyle="1">
    <w:name w:val="Bordered &amp; Lined - Accent 1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905" w:customStyle="1">
    <w:name w:val="Bordered &amp; Lined - Accent 2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906" w:customStyle="1">
    <w:name w:val="Bordered &amp; Lined - Accent 3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907" w:customStyle="1">
    <w:name w:val="Bordered &amp; Lined - Accent 4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908" w:customStyle="1">
    <w:name w:val="Bordered &amp; Lined - Accent 5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909" w:customStyle="1">
    <w:name w:val="Bordered &amp; Lined - Accent 6"/>
    <w:basedOn w:val="757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910" w:customStyle="1">
    <w:name w:val="Bordered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11" w:customStyle="1">
    <w:name w:val="Bordered - Accent 1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912" w:customStyle="1">
    <w:name w:val="Bordered - Accent 2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913" w:customStyle="1">
    <w:name w:val="Bordered - Accent 3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914" w:customStyle="1">
    <w:name w:val="Bordered - Accent 4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915" w:customStyle="1">
    <w:name w:val="Bordered - Accent 5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916" w:customStyle="1">
    <w:name w:val="Bordered - Accent 6"/>
    <w:basedOn w:val="7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917">
    <w:name w:val="Hyperlink"/>
    <w:uiPriority w:val="99"/>
    <w:unhideWhenUsed/>
    <w:rPr>
      <w:color w:val="0000FF" w:themeColor="hyperlink"/>
      <w:u w:val="single"/>
    </w:rPr>
  </w:style>
  <w:style w:type="paragraph" w:styleId="918">
    <w:name w:val="footnote text"/>
    <w:basedOn w:val="754"/>
    <w:link w:val="919"/>
    <w:semiHidden/>
    <w:unhideWhenUsed/>
    <w:rPr>
      <w:sz w:val="18"/>
    </w:rPr>
    <w:pPr>
      <w:spacing w:lineRule="auto" w:line="240" w:after="40"/>
    </w:pPr>
  </w:style>
  <w:style w:type="character" w:styleId="919" w:customStyle="1">
    <w:name w:val="Текст сноски Знак"/>
    <w:link w:val="918"/>
    <w:uiPriority w:val="99"/>
    <w:rPr>
      <w:sz w:val="18"/>
    </w:rPr>
  </w:style>
  <w:style w:type="character" w:styleId="920">
    <w:name w:val="footnote reference"/>
    <w:basedOn w:val="756"/>
    <w:rPr>
      <w:vertAlign w:val="superscript"/>
    </w:rPr>
  </w:style>
  <w:style w:type="paragraph" w:styleId="921">
    <w:name w:val="endnote text"/>
    <w:basedOn w:val="754"/>
    <w:link w:val="922"/>
    <w:uiPriority w:val="99"/>
    <w:semiHidden/>
    <w:unhideWhenUsed/>
    <w:rPr>
      <w:sz w:val="20"/>
    </w:rPr>
    <w:pPr>
      <w:spacing w:lineRule="auto" w:line="240" w:after="0"/>
    </w:pPr>
  </w:style>
  <w:style w:type="character" w:styleId="922" w:customStyle="1">
    <w:name w:val="Текст концевой сноски Знак"/>
    <w:link w:val="921"/>
    <w:uiPriority w:val="99"/>
    <w:rPr>
      <w:sz w:val="20"/>
    </w:rPr>
  </w:style>
  <w:style w:type="character" w:styleId="923">
    <w:name w:val="endnote reference"/>
    <w:basedOn w:val="756"/>
    <w:uiPriority w:val="99"/>
    <w:semiHidden/>
    <w:unhideWhenUsed/>
    <w:rPr>
      <w:vertAlign w:val="superscript"/>
    </w:rPr>
  </w:style>
  <w:style w:type="paragraph" w:styleId="924">
    <w:name w:val="toc 1"/>
    <w:basedOn w:val="754"/>
    <w:next w:val="754"/>
    <w:uiPriority w:val="39"/>
    <w:unhideWhenUsed/>
    <w:pPr>
      <w:spacing w:after="57"/>
    </w:pPr>
  </w:style>
  <w:style w:type="paragraph" w:styleId="925">
    <w:name w:val="toc 2"/>
    <w:basedOn w:val="754"/>
    <w:next w:val="754"/>
    <w:uiPriority w:val="39"/>
    <w:unhideWhenUsed/>
    <w:pPr>
      <w:ind w:left="283"/>
      <w:spacing w:after="57"/>
    </w:pPr>
  </w:style>
  <w:style w:type="paragraph" w:styleId="926">
    <w:name w:val="toc 3"/>
    <w:basedOn w:val="754"/>
    <w:next w:val="754"/>
    <w:uiPriority w:val="39"/>
    <w:unhideWhenUsed/>
    <w:pPr>
      <w:ind w:left="567"/>
      <w:spacing w:after="57"/>
    </w:pPr>
  </w:style>
  <w:style w:type="paragraph" w:styleId="927">
    <w:name w:val="toc 4"/>
    <w:basedOn w:val="754"/>
    <w:next w:val="754"/>
    <w:uiPriority w:val="39"/>
    <w:unhideWhenUsed/>
    <w:pPr>
      <w:ind w:left="850"/>
      <w:spacing w:after="57"/>
    </w:pPr>
  </w:style>
  <w:style w:type="paragraph" w:styleId="928">
    <w:name w:val="toc 5"/>
    <w:basedOn w:val="754"/>
    <w:next w:val="754"/>
    <w:uiPriority w:val="39"/>
    <w:unhideWhenUsed/>
    <w:pPr>
      <w:ind w:left="1134"/>
      <w:spacing w:after="57"/>
    </w:pPr>
  </w:style>
  <w:style w:type="paragraph" w:styleId="929">
    <w:name w:val="toc 6"/>
    <w:basedOn w:val="754"/>
    <w:next w:val="754"/>
    <w:uiPriority w:val="39"/>
    <w:unhideWhenUsed/>
    <w:pPr>
      <w:ind w:left="1417"/>
      <w:spacing w:after="57"/>
    </w:pPr>
  </w:style>
  <w:style w:type="paragraph" w:styleId="930">
    <w:name w:val="toc 7"/>
    <w:basedOn w:val="754"/>
    <w:next w:val="754"/>
    <w:uiPriority w:val="39"/>
    <w:unhideWhenUsed/>
    <w:pPr>
      <w:ind w:left="1701"/>
      <w:spacing w:after="57"/>
    </w:pPr>
  </w:style>
  <w:style w:type="paragraph" w:styleId="931">
    <w:name w:val="toc 8"/>
    <w:basedOn w:val="754"/>
    <w:next w:val="754"/>
    <w:uiPriority w:val="39"/>
    <w:unhideWhenUsed/>
    <w:pPr>
      <w:ind w:left="1984"/>
      <w:spacing w:after="57"/>
    </w:pPr>
  </w:style>
  <w:style w:type="paragraph" w:styleId="932">
    <w:name w:val="toc 9"/>
    <w:basedOn w:val="754"/>
    <w:next w:val="754"/>
    <w:uiPriority w:val="39"/>
    <w:unhideWhenUsed/>
    <w:pPr>
      <w:ind w:left="2268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754"/>
    <w:next w:val="754"/>
    <w:uiPriority w:val="99"/>
    <w:unhideWhenUsed/>
    <w:pPr>
      <w:spacing w:after="0"/>
    </w:pPr>
  </w:style>
  <w:style w:type="character" w:styleId="935" w:customStyle="1">
    <w:name w:val="WW8Num1z0"/>
  </w:style>
  <w:style w:type="character" w:styleId="936" w:customStyle="1">
    <w:name w:val="WW8Num1z1"/>
  </w:style>
  <w:style w:type="character" w:styleId="937" w:customStyle="1">
    <w:name w:val="WW8Num1z2"/>
  </w:style>
  <w:style w:type="character" w:styleId="938" w:customStyle="1">
    <w:name w:val="WW8Num1z3"/>
  </w:style>
  <w:style w:type="character" w:styleId="939" w:customStyle="1">
    <w:name w:val="WW8Num1z4"/>
  </w:style>
  <w:style w:type="character" w:styleId="940" w:customStyle="1">
    <w:name w:val="WW8Num1z5"/>
  </w:style>
  <w:style w:type="character" w:styleId="941" w:customStyle="1">
    <w:name w:val="WW8Num1z6"/>
  </w:style>
  <w:style w:type="character" w:styleId="942" w:customStyle="1">
    <w:name w:val="WW8Num1z7"/>
  </w:style>
  <w:style w:type="character" w:styleId="943" w:customStyle="1">
    <w:name w:val="WW8Num1z8"/>
  </w:style>
  <w:style w:type="character" w:styleId="944" w:customStyle="1">
    <w:name w:val="WW8Num2z0"/>
    <w:link w:val="95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45" w:customStyle="1">
    <w:name w:val="WW8Num2z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46" w:customStyle="1">
    <w:name w:val="WW8Num2z4"/>
  </w:style>
  <w:style w:type="character" w:styleId="947" w:customStyle="1">
    <w:name w:val="WW8Num2z5"/>
  </w:style>
  <w:style w:type="character" w:styleId="948" w:customStyle="1">
    <w:name w:val="WW8Num2z6"/>
  </w:style>
  <w:style w:type="character" w:styleId="949" w:customStyle="1">
    <w:name w:val="WW8Num2z7"/>
  </w:style>
  <w:style w:type="character" w:styleId="950" w:customStyle="1">
    <w:name w:val="WW8Num2z8"/>
  </w:style>
  <w:style w:type="character" w:styleId="951" w:customStyle="1">
    <w:name w:val="Нижний колонтитул Знак1"/>
    <w:link w:val="944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52" w:customStyle="1">
    <w:name w:val="WW8Num3z1"/>
  </w:style>
  <w:style w:type="character" w:styleId="953" w:customStyle="1">
    <w:name w:val="WW8Num3z2"/>
  </w:style>
  <w:style w:type="character" w:styleId="954" w:customStyle="1">
    <w:name w:val="WW8Num3z3"/>
  </w:style>
  <w:style w:type="character" w:styleId="955" w:customStyle="1">
    <w:name w:val="WW8Num3z4"/>
  </w:style>
  <w:style w:type="character" w:styleId="956" w:customStyle="1">
    <w:name w:val="WW8Num3z5"/>
  </w:style>
  <w:style w:type="character" w:styleId="957" w:customStyle="1">
    <w:name w:val="WW8Num3z6"/>
  </w:style>
  <w:style w:type="character" w:styleId="958" w:customStyle="1">
    <w:name w:val="WW8Num3z7"/>
  </w:style>
  <w:style w:type="character" w:styleId="959" w:customStyle="1">
    <w:name w:val="WW8Num3z8"/>
  </w:style>
  <w:style w:type="character" w:styleId="960" w:customStyle="1">
    <w:name w:val="WW8Num4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61" w:customStyle="1">
    <w:name w:val="WW8Num4z1"/>
  </w:style>
  <w:style w:type="character" w:styleId="962" w:customStyle="1">
    <w:name w:val="WW8Num4z2"/>
  </w:style>
  <w:style w:type="character" w:styleId="963" w:customStyle="1">
    <w:name w:val="WW8Num4z3"/>
  </w:style>
  <w:style w:type="character" w:styleId="964" w:customStyle="1">
    <w:name w:val="WW8Num4z4"/>
  </w:style>
  <w:style w:type="character" w:styleId="965" w:customStyle="1">
    <w:name w:val="WW8Num4z5"/>
  </w:style>
  <w:style w:type="character" w:styleId="966" w:customStyle="1">
    <w:name w:val="WW8Num4z6"/>
  </w:style>
  <w:style w:type="character" w:styleId="967" w:customStyle="1">
    <w:name w:val="WW8Num4z7"/>
  </w:style>
  <w:style w:type="character" w:styleId="968" w:customStyle="1">
    <w:name w:val="WW8Num4z8"/>
  </w:style>
  <w:style w:type="character" w:styleId="969" w:customStyle="1">
    <w:name w:val="WW8Num5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70" w:customStyle="1">
    <w:name w:val="WW8Num5z1"/>
  </w:style>
  <w:style w:type="character" w:styleId="971" w:customStyle="1">
    <w:name w:val="WW8Num5z2"/>
  </w:style>
  <w:style w:type="character" w:styleId="972" w:customStyle="1">
    <w:name w:val="WW8Num5z3"/>
  </w:style>
  <w:style w:type="character" w:styleId="973" w:customStyle="1">
    <w:name w:val="WW8Num5z4"/>
  </w:style>
  <w:style w:type="character" w:styleId="974" w:customStyle="1">
    <w:name w:val="WW8Num5z5"/>
  </w:style>
  <w:style w:type="character" w:styleId="975" w:customStyle="1">
    <w:name w:val="WW8Num5z6"/>
  </w:style>
  <w:style w:type="character" w:styleId="976" w:customStyle="1">
    <w:name w:val="WW8Num5z7"/>
  </w:style>
  <w:style w:type="character" w:styleId="977" w:customStyle="1">
    <w:name w:val="WW8Num5z8"/>
  </w:style>
  <w:style w:type="character" w:styleId="978" w:customStyle="1">
    <w:name w:val="WW8Num6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79" w:customStyle="1">
    <w:name w:val="WW8Num6z1"/>
  </w:style>
  <w:style w:type="character" w:styleId="980" w:customStyle="1">
    <w:name w:val="WW8Num6z2"/>
  </w:style>
  <w:style w:type="character" w:styleId="981" w:customStyle="1">
    <w:name w:val="WW8Num6z3"/>
  </w:style>
  <w:style w:type="character" w:styleId="982" w:customStyle="1">
    <w:name w:val="WW8Num6z4"/>
  </w:style>
  <w:style w:type="character" w:styleId="983" w:customStyle="1">
    <w:name w:val="WW8Num6z5"/>
  </w:style>
  <w:style w:type="character" w:styleId="984" w:customStyle="1">
    <w:name w:val="WW8Num6z6"/>
  </w:style>
  <w:style w:type="character" w:styleId="985" w:customStyle="1">
    <w:name w:val="WW8Num6z7"/>
  </w:style>
  <w:style w:type="character" w:styleId="986" w:customStyle="1">
    <w:name w:val="WW8Num6z8"/>
  </w:style>
  <w:style w:type="character" w:styleId="987" w:customStyle="1">
    <w:name w:val="Основной шрифт абзаца2"/>
  </w:style>
  <w:style w:type="character" w:styleId="988" w:customStyle="1">
    <w:name w:val="WW8Num2z1"/>
    <w:link w:val="951"/>
  </w:style>
  <w:style w:type="character" w:styleId="989" w:customStyle="1">
    <w:name w:val="WW8Num2z3"/>
  </w:style>
  <w:style w:type="character" w:styleId="990" w:customStyle="1">
    <w:name w:val="WW8Num7z0"/>
    <w:rPr>
      <w:rFonts w:ascii="Symbol" w:hAnsi="Symbol"/>
    </w:rPr>
  </w:style>
  <w:style w:type="character" w:styleId="991" w:customStyle="1">
    <w:name w:val="WW8Num7z1"/>
    <w:rPr>
      <w:rFonts w:ascii="Courier New" w:hAnsi="Courier New"/>
    </w:rPr>
  </w:style>
  <w:style w:type="character" w:styleId="992" w:customStyle="1">
    <w:name w:val="WW8Num7z2"/>
    <w:rPr>
      <w:rFonts w:ascii="Wingdings" w:hAnsi="Wingdings"/>
    </w:rPr>
  </w:style>
  <w:style w:type="character" w:styleId="993" w:customStyle="1">
    <w:name w:val="WW8Num8z0"/>
  </w:style>
  <w:style w:type="character" w:styleId="994" w:customStyle="1">
    <w:name w:val="WW8Num8z1"/>
  </w:style>
  <w:style w:type="character" w:styleId="995" w:customStyle="1">
    <w:name w:val="Основной шрифт абзаца1"/>
  </w:style>
  <w:style w:type="character" w:styleId="996" w:customStyle="1">
    <w:name w:val="Основной текст с отступом Знак"/>
    <w:link w:val="951"/>
    <w:rPr>
      <w:rFonts w:eastAsia="Times New Roman"/>
      <w:sz w:val="24"/>
    </w:rPr>
  </w:style>
  <w:style w:type="character" w:styleId="997" w:customStyle="1">
    <w:name w:val="Интернет-ссылка"/>
    <w:basedOn w:val="995"/>
    <w:link w:val="951"/>
    <w:rPr>
      <w:color w:val="0000FF"/>
      <w:u w:val="single"/>
    </w:rPr>
  </w:style>
  <w:style w:type="character" w:styleId="998">
    <w:name w:val="page number"/>
    <w:basedOn w:val="995"/>
  </w:style>
  <w:style w:type="character" w:styleId="999" w:customStyle="1">
    <w:name w:val="Основной текст Знак"/>
    <w:basedOn w:val="995"/>
    <w:link w:val="1008"/>
    <w:rPr>
      <w:rFonts w:eastAsia="Times New Roman"/>
      <w:sz w:val="24"/>
      <w:szCs w:val="24"/>
    </w:rPr>
  </w:style>
  <w:style w:type="character" w:styleId="1000" w:customStyle="1">
    <w:name w:val="Font Style22"/>
    <w:link w:val="951"/>
    <w:rPr>
      <w:rFonts w:ascii="Times New Roman" w:hAnsi="Times New Roman"/>
      <w:sz w:val="26"/>
    </w:rPr>
  </w:style>
  <w:style w:type="character" w:styleId="1001" w:customStyle="1">
    <w:name w:val="Основной текст (2)_"/>
    <w:basedOn w:val="995"/>
    <w:rPr>
      <w:rFonts w:ascii="Arial" w:hAnsi="Arial"/>
      <w:sz w:val="28"/>
      <w:szCs w:val="28"/>
      <w:shd w:val="clear" w:fill="FFFFFF" w:color="auto"/>
    </w:rPr>
  </w:style>
  <w:style w:type="character" w:styleId="1002" w:customStyle="1">
    <w:name w:val="Выделение жирным"/>
    <w:basedOn w:val="995"/>
    <w:rPr>
      <w:b/>
      <w:bCs/>
    </w:rPr>
  </w:style>
  <w:style w:type="character" w:styleId="1003" w:customStyle="1">
    <w:name w:val="Нижний колонтитул Знак"/>
    <w:basedOn w:val="995"/>
    <w:rPr>
      <w:sz w:val="24"/>
      <w:szCs w:val="24"/>
    </w:rPr>
  </w:style>
  <w:style w:type="character" w:styleId="1004" w:customStyle="1">
    <w:name w:val="Основной текст_"/>
    <w:basedOn w:val="995"/>
    <w:rPr>
      <w:sz w:val="26"/>
      <w:szCs w:val="26"/>
      <w:shd w:val="clear" w:fill="FFFFFF" w:color="auto"/>
    </w:rPr>
  </w:style>
  <w:style w:type="character" w:styleId="1005" w:customStyle="1">
    <w:name w:val="ListLabel 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06" w:customStyle="1">
    <w:name w:val="ListLabel 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07" w:customStyle="1">
    <w:name w:val="blk"/>
    <w:basedOn w:val="756"/>
    <w:link w:val="1015"/>
  </w:style>
  <w:style w:type="character" w:styleId="1008" w:customStyle="1">
    <w:name w:val="ListLabel 3"/>
    <w:link w:val="999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09" w:customStyle="1">
    <w:name w:val="ListLabel 4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0" w:customStyle="1">
    <w:name w:val="Посещённая гиперссылка"/>
    <w:rPr>
      <w:color w:val="800000"/>
      <w:u w:val="single"/>
      <w:lang w:val="en-US" w:bidi="en-US"/>
    </w:rPr>
  </w:style>
  <w:style w:type="character" w:styleId="1011" w:customStyle="1">
    <w:name w:val="ListLabel 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2" w:customStyle="1">
    <w:name w:val="ListLabel 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3" w:customStyle="1">
    <w:name w:val="ListLabel 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4" w:customStyle="1">
    <w:name w:val="ListLabel 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5" w:customStyle="1">
    <w:name w:val="ListLabel 9"/>
    <w:link w:val="100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6" w:customStyle="1">
    <w:name w:val="Символ сноски"/>
    <w:qFormat/>
  </w:style>
  <w:style w:type="character" w:styleId="1017" w:customStyle="1">
    <w:name w:val="Символ концевой сноски"/>
    <w:rPr>
      <w:vertAlign w:val="superscript"/>
    </w:rPr>
  </w:style>
  <w:style w:type="character" w:styleId="1018" w:customStyle="1">
    <w:name w:val="WW-Символ концевой сноски"/>
  </w:style>
  <w:style w:type="paragraph" w:styleId="1019" w:customStyle="1">
    <w:name w:val="Заголовок"/>
    <w:basedOn w:val="754"/>
    <w:next w:val="1020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1020">
    <w:name w:val="Body Text"/>
    <w:rPr>
      <w:rFonts w:ascii="Times New Roman" w:hAnsi="Times New Roman" w:cs="Times New Roman"/>
      <w:sz w:val="24"/>
      <w:szCs w:val="24"/>
      <w:lang w:val="ru-RU" w:eastAsia="ru-RU"/>
    </w:rPr>
    <w:pPr>
      <w:spacing w:after="140"/>
      <w:shd w:val="nil" w:color="auto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21">
    <w:name w:val="List"/>
    <w:basedOn w:val="1020"/>
    <w:rPr>
      <w:rFonts w:ascii="PT Astra Serif" w:hAnsi="PT Astra Serif"/>
    </w:rPr>
  </w:style>
  <w:style w:type="paragraph" w:styleId="1022">
    <w:name w:val="index heading"/>
    <w:basedOn w:val="754"/>
    <w:rPr>
      <w:rFonts w:ascii="PT Astra Serif" w:hAnsi="PT Astra Serif"/>
    </w:rPr>
    <w:pPr>
      <w:suppressLineNumbers/>
    </w:pPr>
  </w:style>
  <w:style w:type="paragraph" w:styleId="1023">
    <w:name w:val="Caption"/>
    <w:basedOn w:val="754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1024" w:customStyle="1">
    <w:name w:val="Указатель2"/>
    <w:basedOn w:val="754"/>
    <w:rPr>
      <w:rFonts w:ascii="PT Astra Serif" w:hAnsi="PT Astra Serif"/>
    </w:rPr>
    <w:pPr>
      <w:suppressLineNumbers/>
    </w:pPr>
  </w:style>
  <w:style w:type="paragraph" w:styleId="1025" w:customStyle="1">
    <w:name w:val="Название объекта2"/>
    <w:basedOn w:val="754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1026" w:customStyle="1">
    <w:name w:val="Указатель1"/>
    <w:basedOn w:val="754"/>
    <w:rPr>
      <w:rFonts w:ascii="PT Astra Serif" w:hAnsi="PT Astra Serif"/>
    </w:rPr>
    <w:pPr>
      <w:suppressLineNumbers/>
    </w:pPr>
  </w:style>
  <w:style w:type="paragraph" w:styleId="1027">
    <w:name w:val="Balloon Text"/>
    <w:basedOn w:val="754"/>
    <w:rPr>
      <w:rFonts w:ascii="Tahoma" w:hAnsi="Tahoma"/>
      <w:sz w:val="16"/>
      <w:szCs w:val="16"/>
    </w:rPr>
  </w:style>
  <w:style w:type="paragraph" w:styleId="1028">
    <w:name w:val="Body Text Indent"/>
    <w:basedOn w:val="754"/>
    <w:rPr>
      <w:sz w:val="20"/>
      <w:szCs w:val="20"/>
      <w:lang w:val="en-US"/>
    </w:rPr>
    <w:pPr>
      <w:ind w:left="283"/>
      <w:spacing w:after="120"/>
    </w:pPr>
  </w:style>
  <w:style w:type="paragraph" w:styleId="1029">
    <w:name w:val="Normal (Web)"/>
    <w:basedOn w:val="754"/>
    <w:pPr>
      <w:spacing w:after="280" w:before="280"/>
      <w:widowControl/>
    </w:pPr>
  </w:style>
  <w:style w:type="paragraph" w:styleId="1030" w:customStyle="1">
    <w:name w:val="Название объекта1"/>
    <w:basedOn w:val="754"/>
    <w:next w:val="754"/>
    <w:link w:val="951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paragraph" w:styleId="1031" w:customStyle="1">
    <w:name w:val="Верхний и нижний колонтитулы"/>
    <w:basedOn w:val="754"/>
    <w:pPr>
      <w:tabs>
        <w:tab w:val="center" w:pos="4819" w:leader="none"/>
        <w:tab w:val="right" w:pos="9638" w:leader="none"/>
      </w:tabs>
      <w:suppressLineNumbers/>
    </w:pPr>
  </w:style>
  <w:style w:type="paragraph" w:styleId="1032">
    <w:name w:val="Header"/>
    <w:basedOn w:val="754"/>
    <w:link w:val="1055"/>
    <w:uiPriority w:val="99"/>
    <w:rPr>
      <w:rFonts w:ascii="Bookman Old Style" w:hAnsi="Bookman Old Style"/>
      <w:spacing w:val="-8"/>
      <w:sz w:val="28"/>
    </w:rPr>
    <w:pPr>
      <w:widowControl/>
      <w:tabs>
        <w:tab w:val="center" w:pos="4677" w:leader="none"/>
        <w:tab w:val="right" w:pos="9355" w:leader="none"/>
      </w:tabs>
    </w:pPr>
  </w:style>
  <w:style w:type="paragraph" w:styleId="1033" w:customStyle="1">
    <w:name w:val="ConsPlusNormal"/>
    <w:rPr>
      <w:rFonts w:ascii="Arial" w:hAnsi="Arial" w:eastAsia="Times New Roman"/>
      <w:sz w:val="20"/>
      <w:szCs w:val="20"/>
      <w:lang w:val="ru-RU" w:eastAsia="zh-CN"/>
    </w:rPr>
    <w:pPr>
      <w:ind w:firstLine="720"/>
      <w:widowControl w:val="off"/>
    </w:pPr>
  </w:style>
  <w:style w:type="paragraph" w:styleId="1034">
    <w:name w:val="No Spacing"/>
    <w:rPr>
      <w:rFonts w:ascii="Calibri" w:hAnsi="Calibri" w:eastAsia="Times New Roman"/>
      <w:lang w:val="ru-RU" w:eastAsia="zh-CN"/>
    </w:rPr>
  </w:style>
  <w:style w:type="paragraph" w:styleId="1035">
    <w:name w:val="List Paragraph"/>
    <w:basedOn w:val="754"/>
    <w:qFormat/>
    <w:uiPriority w:val="1"/>
    <w:rPr>
      <w:rFonts w:ascii="Calibri" w:hAnsi="Calibri"/>
      <w:sz w:val="22"/>
      <w:szCs w:val="22"/>
    </w:rPr>
    <w:pPr>
      <w:ind w:left="720"/>
      <w:spacing w:lineRule="auto" w:line="252" w:after="160"/>
      <w:widowControl/>
    </w:pPr>
  </w:style>
  <w:style w:type="paragraph" w:styleId="1036" w:customStyle="1">
    <w:name w:val="ConsPlusTitle"/>
    <w:rPr>
      <w:rFonts w:ascii="Arial" w:hAnsi="Arial" w:eastAsia="Times New Roman"/>
      <w:b/>
      <w:bCs/>
      <w:sz w:val="20"/>
      <w:szCs w:val="20"/>
      <w:lang w:val="ru-RU" w:eastAsia="zh-CN"/>
    </w:rPr>
  </w:style>
  <w:style w:type="paragraph" w:styleId="1037" w:customStyle="1">
    <w:name w:val="Основной текст (2)1"/>
    <w:basedOn w:val="754"/>
    <w:rPr>
      <w:rFonts w:ascii="Arial" w:hAnsi="Arial"/>
      <w:sz w:val="28"/>
      <w:szCs w:val="28"/>
    </w:rPr>
    <w:pPr>
      <w:jc w:val="both"/>
      <w:spacing w:lineRule="atLeast" w:line="240" w:after="720"/>
      <w:shd w:val="clear" w:fill="FFFFFF" w:color="auto"/>
    </w:pPr>
  </w:style>
  <w:style w:type="paragraph" w:styleId="1038">
    <w:name w:val="Footer"/>
    <w:basedOn w:val="754"/>
    <w:link w:val="951"/>
    <w:pPr>
      <w:tabs>
        <w:tab w:val="center" w:pos="4677" w:leader="none"/>
        <w:tab w:val="right" w:pos="9355" w:leader="none"/>
      </w:tabs>
    </w:pPr>
  </w:style>
  <w:style w:type="paragraph" w:styleId="1039" w:customStyle="1">
    <w:name w:val="Основной текст1"/>
    <w:basedOn w:val="754"/>
    <w:rPr>
      <w:sz w:val="26"/>
      <w:szCs w:val="26"/>
    </w:rPr>
    <w:pPr>
      <w:ind w:firstLine="400"/>
      <w:spacing w:after="180"/>
      <w:shd w:val="clear" w:fill="FFFFFF" w:color="auto"/>
    </w:pPr>
  </w:style>
  <w:style w:type="paragraph" w:styleId="1040" w:customStyle="1">
    <w:name w:val="Содержимое таблицы"/>
    <w:basedOn w:val="754"/>
    <w:pPr>
      <w:suppressLineNumbers/>
    </w:pPr>
  </w:style>
  <w:style w:type="paragraph" w:styleId="1041" w:customStyle="1">
    <w:name w:val="Заголовок таблицы"/>
    <w:basedOn w:val="1040"/>
    <w:rPr>
      <w:b/>
      <w:bCs/>
    </w:rPr>
    <w:pPr>
      <w:jc w:val="center"/>
    </w:pPr>
  </w:style>
  <w:style w:type="paragraph" w:styleId="1042" w:customStyle="1">
    <w:name w:val="Содержимое врезки"/>
    <w:basedOn w:val="754"/>
  </w:style>
  <w:style w:type="paragraph" w:styleId="1043" w:customStyle="1">
    <w:name w:val="Основной текст (2)"/>
    <w:basedOn w:val="754"/>
    <w:rPr>
      <w:sz w:val="28"/>
      <w:szCs w:val="28"/>
    </w:rPr>
    <w:pPr>
      <w:spacing w:lineRule="exact" w:line="391" w:after="1080"/>
      <w:shd w:val="clear" w:fill="FFFFFF" w:color="auto"/>
    </w:pPr>
  </w:style>
  <w:style w:type="paragraph" w:styleId="1044" w:customStyle="1">
    <w:name w:val="Красная строка1"/>
    <w:basedOn w:val="754"/>
    <w:pPr>
      <w:ind w:firstLine="709"/>
      <w:jc w:val="both"/>
    </w:pPr>
  </w:style>
  <w:style w:type="paragraph" w:styleId="1045" w:customStyle="1">
    <w:name w:val="Подпись к таблице"/>
    <w:basedOn w:val="754"/>
    <w:pPr>
      <w:ind w:firstLine="720"/>
      <w:shd w:val="clear" w:fill="FFFFFF" w:color="auto"/>
    </w:pPr>
  </w:style>
  <w:style w:type="paragraph" w:styleId="1046" w:customStyle="1">
    <w:name w:val="Другое"/>
    <w:basedOn w:val="754"/>
    <w:rPr>
      <w:sz w:val="28"/>
      <w:szCs w:val="28"/>
    </w:rPr>
    <w:pPr>
      <w:ind w:firstLine="400"/>
      <w:shd w:val="clear" w:fill="FFFFFF" w:color="auto"/>
    </w:pPr>
  </w:style>
  <w:style w:type="paragraph" w:styleId="1047" w:customStyle="1">
    <w:name w:val="Основной текст (3)"/>
    <w:basedOn w:val="754"/>
    <w:rPr>
      <w:sz w:val="20"/>
      <w:szCs w:val="20"/>
    </w:rPr>
    <w:pPr>
      <w:spacing w:after="60"/>
      <w:shd w:val="clear" w:fill="FFFFFF" w:color="auto"/>
    </w:pPr>
  </w:style>
  <w:style w:type="paragraph" w:styleId="1048" w:customStyle="1">
    <w:name w:val="Заголовок №1"/>
    <w:basedOn w:val="754"/>
    <w:link w:val="951"/>
    <w:pPr>
      <w:ind w:firstLine="720"/>
      <w:spacing w:after="280"/>
      <w:shd w:val="clear" w:fill="FFFFFF" w:color="auto"/>
    </w:pPr>
  </w:style>
  <w:style w:type="paragraph" w:styleId="1049" w:customStyle="1">
    <w:name w:val="Колонтитул (2)"/>
    <w:basedOn w:val="754"/>
    <w:rPr>
      <w:sz w:val="20"/>
      <w:szCs w:val="20"/>
    </w:rPr>
    <w:pPr>
      <w:shd w:val="clear" w:fill="FFFFFF" w:color="auto"/>
    </w:pPr>
  </w:style>
  <w:style w:type="paragraph" w:styleId="1050" w:customStyle="1">
    <w:name w:val="Заголовок №2"/>
    <w:basedOn w:val="754"/>
    <w:pPr>
      <w:ind w:firstLine="720"/>
      <w:spacing w:after="280"/>
      <w:shd w:val="clear" w:fill="FFFFFF" w:color="auto"/>
    </w:pPr>
  </w:style>
  <w:style w:type="paragraph" w:styleId="1051" w:customStyle="1">
    <w:name w:val="Сноска"/>
    <w:basedOn w:val="754"/>
    <w:rPr>
      <w:sz w:val="20"/>
      <w:szCs w:val="20"/>
    </w:rPr>
    <w:pPr>
      <w:ind w:left="339" w:hanging="339"/>
      <w:suppressLineNumbers/>
    </w:pPr>
  </w:style>
  <w:style w:type="paragraph" w:styleId="1052" w:customStyle="1">
    <w:name w:val="s_1"/>
    <w:basedOn w:val="754"/>
    <w:rPr>
      <w:rFonts w:ascii="Arial" w:hAnsi="Arial"/>
      <w:sz w:val="26"/>
      <w:szCs w:val="26"/>
    </w:rPr>
    <w:pPr>
      <w:ind w:firstLine="720"/>
      <w:jc w:val="both"/>
    </w:pPr>
  </w:style>
  <w:style w:type="paragraph" w:styleId="1053" w:customStyle="1">
    <w:name w:val="Без интервала1"/>
    <w:rPr>
      <w:rFonts w:ascii="Calibri" w:hAnsi="Calibri" w:eastAsia="Times New Roman"/>
      <w:sz w:val="24"/>
      <w:lang w:val="ru-RU" w:eastAsia="zh-CN"/>
    </w:rPr>
  </w:style>
  <w:style w:type="paragraph" w:styleId="1054" w:customStyle="1">
    <w:name w:val="ConsTitle"/>
    <w:rPr>
      <w:rFonts w:ascii="Arial" w:hAnsi="Arial" w:eastAsia="Times New Roman"/>
      <w:b/>
      <w:sz w:val="16"/>
      <w:szCs w:val="20"/>
      <w:lang w:val="ru-RU" w:eastAsia="zh-CN"/>
    </w:rPr>
    <w:pPr>
      <w:widowControl w:val="off"/>
    </w:pPr>
  </w:style>
  <w:style w:type="character" w:styleId="1055" w:customStyle="1">
    <w:name w:val="Верхний колонтитул Знак"/>
    <w:basedOn w:val="756"/>
    <w:link w:val="1032"/>
    <w:uiPriority w:val="99"/>
    <w:rPr>
      <w:rFonts w:ascii="Bookman Old Style" w:hAnsi="Bookman Old Style" w:eastAsia="Times New Roman"/>
      <w:spacing w:val="-8"/>
      <w:sz w:val="28"/>
      <w:szCs w:val="24"/>
      <w:lang w:val="ru-RU" w:eastAsia="zh-CN"/>
    </w:rPr>
  </w:style>
  <w:style w:type="character" w:styleId="1056">
    <w:name w:val="Strong"/>
    <w:basedOn w:val="756"/>
    <w:qFormat/>
    <w:uiPriority w:val="22"/>
    <w:rPr>
      <w:b/>
      <w:bCs/>
    </w:rPr>
  </w:style>
  <w:style w:type="character" w:styleId="1057" w:customStyle="1">
    <w:name w:val="Привязка сноски"/>
    <w:rPr>
      <w:rFonts w:ascii="Calibri" w:hAnsi="Calibri" w:cs="Times New Roman" w:eastAsia="Times New Roman"/>
      <w:sz w:val="20"/>
      <w:szCs w:val="20"/>
      <w:vertAlign w:val="superscript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customXml" Target="../customXml/item1.xml" /><Relationship Id="rId16" Type="http://schemas.openxmlformats.org/officeDocument/2006/relationships/customXml" Target="../customXml/item2.xml" /><Relationship Id="rId17" Type="http://schemas.openxmlformats.org/officeDocument/2006/relationships/customXml" Target="../customXml/item3.xml" /><Relationship Id="rId18" Type="http://schemas.openxmlformats.org/officeDocument/2006/relationships/image" Target="media/image1.png"/><Relationship Id="rId19" Type="http://schemas.openxmlformats.org/officeDocument/2006/relationships/hyperlink" Target="garantf1://86367.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967D2129-80F3-4A21-A0D4-38BADE3688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73</cp:revision>
  <dcterms:created xsi:type="dcterms:W3CDTF">2024-11-01T06:28:00Z</dcterms:created>
  <dcterms:modified xsi:type="dcterms:W3CDTF">2026-04-27T08:16:57Z</dcterms:modified>
</cp:coreProperties>
</file>